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BC349" w14:textId="62F55611" w:rsidR="00C417C1" w:rsidRPr="00996268" w:rsidRDefault="00996268" w:rsidP="00996268">
      <w:pPr>
        <w:spacing w:line="240" w:lineRule="auto"/>
        <w:jc w:val="center"/>
        <w:rPr>
          <w:rFonts w:ascii="Arial Black" w:hAnsi="Arial Black" w:cs="Arial"/>
          <w:b/>
          <w:sz w:val="48"/>
          <w:szCs w:val="48"/>
          <w:lang w:val="es-CO"/>
        </w:rPr>
      </w:pPr>
      <w:r w:rsidRPr="00996268">
        <w:rPr>
          <w:rFonts w:ascii="Arial Black" w:hAnsi="Arial Black" w:cs="Arial"/>
          <w:b/>
          <w:sz w:val="48"/>
          <w:szCs w:val="48"/>
          <w:lang w:val="es-CO"/>
        </w:rPr>
        <w:t>3 PERIODO</w:t>
      </w:r>
    </w:p>
    <w:tbl>
      <w:tblPr>
        <w:tblStyle w:val="Tablaconcuadrcula"/>
        <w:tblW w:w="9356" w:type="dxa"/>
        <w:jc w:val="center"/>
        <w:tblLook w:val="04A0" w:firstRow="1" w:lastRow="0" w:firstColumn="1" w:lastColumn="0" w:noHBand="0" w:noVBand="1"/>
      </w:tblPr>
      <w:tblGrid>
        <w:gridCol w:w="4962"/>
        <w:gridCol w:w="4394"/>
      </w:tblGrid>
      <w:tr w:rsidR="00C417C1" w:rsidRPr="00766088" w14:paraId="6BE36A95" w14:textId="77777777" w:rsidTr="00996268">
        <w:trPr>
          <w:trHeight w:val="492"/>
          <w:jc w:val="center"/>
        </w:trPr>
        <w:tc>
          <w:tcPr>
            <w:tcW w:w="4962" w:type="dxa"/>
            <w:shd w:val="clear" w:color="auto" w:fill="D5DCE4" w:themeFill="text2" w:themeFillTint="33"/>
            <w:vAlign w:val="center"/>
          </w:tcPr>
          <w:p w14:paraId="110FA1BD" w14:textId="77777777" w:rsidR="00C417C1" w:rsidRPr="00996268" w:rsidRDefault="00C417C1" w:rsidP="00AC0C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041852C1" w14:textId="77777777" w:rsidR="00C417C1" w:rsidRPr="00996268" w:rsidRDefault="00C417C1" w:rsidP="00AC0C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996268">
              <w:rPr>
                <w:rFonts w:ascii="Arial" w:hAnsi="Arial" w:cs="Arial"/>
                <w:b/>
                <w:sz w:val="24"/>
                <w:szCs w:val="24"/>
                <w:lang w:val="es-CO"/>
              </w:rPr>
              <w:t>ESTANDARES /DESEMPEÑO</w:t>
            </w:r>
          </w:p>
          <w:p w14:paraId="1FBC85D6" w14:textId="18E77FA3" w:rsidR="00996268" w:rsidRPr="00996268" w:rsidRDefault="00996268" w:rsidP="00AC0C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4394" w:type="dxa"/>
            <w:shd w:val="clear" w:color="auto" w:fill="D5DCE4" w:themeFill="text2" w:themeFillTint="33"/>
            <w:vAlign w:val="center"/>
          </w:tcPr>
          <w:p w14:paraId="5095ABAA" w14:textId="77777777" w:rsidR="00996268" w:rsidRPr="00996268" w:rsidRDefault="00996268" w:rsidP="00AC0C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023383E0" w14:textId="77777777" w:rsidR="00C417C1" w:rsidRPr="00996268" w:rsidRDefault="00C417C1" w:rsidP="00AC0C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996268">
              <w:rPr>
                <w:rFonts w:ascii="Arial" w:hAnsi="Arial" w:cs="Arial"/>
                <w:b/>
                <w:sz w:val="24"/>
                <w:szCs w:val="24"/>
                <w:lang w:val="es-CO"/>
              </w:rPr>
              <w:t>SABERES</w:t>
            </w:r>
          </w:p>
          <w:p w14:paraId="75AC3E6A" w14:textId="342B74FB" w:rsidR="00996268" w:rsidRPr="00996268" w:rsidRDefault="00996268" w:rsidP="00AC0C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C417C1" w:rsidRPr="00766088" w14:paraId="392851D8" w14:textId="77777777" w:rsidTr="00996268">
        <w:trPr>
          <w:trHeight w:val="1328"/>
          <w:jc w:val="center"/>
        </w:trPr>
        <w:tc>
          <w:tcPr>
            <w:tcW w:w="4962" w:type="dxa"/>
            <w:vAlign w:val="center"/>
          </w:tcPr>
          <w:p w14:paraId="0E7CBC8F" w14:textId="77777777" w:rsidR="00C417C1" w:rsidRPr="00996268" w:rsidRDefault="00C417C1" w:rsidP="00AC0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625A791D" w14:textId="77777777" w:rsidR="00C417C1" w:rsidRPr="00996268" w:rsidRDefault="00C417C1" w:rsidP="00AC0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996268">
              <w:rPr>
                <w:rFonts w:ascii="Arial" w:hAnsi="Arial" w:cs="Arial"/>
                <w:sz w:val="24"/>
                <w:szCs w:val="24"/>
                <w:lang w:val="es-CO"/>
              </w:rPr>
              <w:t>Interpreto las fracciones en diferentes contextos: situaciones de medición, relaciones parte – todo, cociente, razones y proporciones.</w:t>
            </w:r>
          </w:p>
          <w:p w14:paraId="43E52C18" w14:textId="77777777" w:rsidR="00C417C1" w:rsidRPr="00996268" w:rsidRDefault="00C417C1" w:rsidP="00AC0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7451BD3F" w14:textId="77777777" w:rsidR="00C417C1" w:rsidRPr="00996268" w:rsidRDefault="00C417C1" w:rsidP="00AC0C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4394" w:type="dxa"/>
            <w:vAlign w:val="center"/>
          </w:tcPr>
          <w:p w14:paraId="69B6229C" w14:textId="77777777" w:rsidR="00C417C1" w:rsidRPr="00996268" w:rsidRDefault="00C417C1" w:rsidP="009962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996268">
              <w:rPr>
                <w:rFonts w:ascii="Arial" w:hAnsi="Arial" w:cs="Arial"/>
                <w:b/>
                <w:sz w:val="24"/>
                <w:szCs w:val="24"/>
                <w:lang w:val="es-CO"/>
              </w:rPr>
              <w:t>FRACCIONES</w:t>
            </w:r>
          </w:p>
          <w:p w14:paraId="395CD370" w14:textId="32AE7473" w:rsidR="00996268" w:rsidRPr="00996268" w:rsidRDefault="00996268" w:rsidP="009962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C417C1" w:rsidRPr="00766088" w14:paraId="673DB8D1" w14:textId="77777777" w:rsidTr="00996268">
        <w:trPr>
          <w:trHeight w:val="1311"/>
          <w:jc w:val="center"/>
        </w:trPr>
        <w:tc>
          <w:tcPr>
            <w:tcW w:w="4962" w:type="dxa"/>
            <w:shd w:val="clear" w:color="auto" w:fill="D5DCE4" w:themeFill="text2" w:themeFillTint="33"/>
            <w:vAlign w:val="center"/>
          </w:tcPr>
          <w:p w14:paraId="5AD8A35C" w14:textId="77777777" w:rsidR="00C417C1" w:rsidRPr="00996268" w:rsidRDefault="00C417C1" w:rsidP="00AC0C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43FFDCBC" w14:textId="77777777" w:rsidR="00C417C1" w:rsidRPr="00996268" w:rsidRDefault="00C417C1" w:rsidP="00AC0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996268">
              <w:rPr>
                <w:rFonts w:ascii="Arial" w:hAnsi="Arial" w:cs="Arial"/>
                <w:sz w:val="24"/>
                <w:szCs w:val="24"/>
                <w:lang w:val="es-CO"/>
              </w:rPr>
              <w:t>Comparo y clasifico figuras bidimensionales de acuerdo con sus componentes (ángulos, vértices) y características.</w:t>
            </w:r>
          </w:p>
          <w:p w14:paraId="49C3E9BE" w14:textId="77777777" w:rsidR="00C417C1" w:rsidRPr="00996268" w:rsidRDefault="00C417C1" w:rsidP="00AC0C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4394" w:type="dxa"/>
            <w:shd w:val="clear" w:color="auto" w:fill="D5DCE4" w:themeFill="text2" w:themeFillTint="33"/>
            <w:vAlign w:val="center"/>
          </w:tcPr>
          <w:p w14:paraId="02C02D9B" w14:textId="77777777" w:rsidR="00C417C1" w:rsidRPr="00996268" w:rsidRDefault="00C417C1" w:rsidP="00AC0C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996268">
              <w:rPr>
                <w:rFonts w:ascii="Arial" w:hAnsi="Arial" w:cs="Arial"/>
                <w:b/>
                <w:sz w:val="24"/>
                <w:szCs w:val="24"/>
                <w:lang w:val="es-CO"/>
              </w:rPr>
              <w:t>MOVIMIENTOS EN EL PLANO Y UNIDADES DE MEDIDA.</w:t>
            </w:r>
          </w:p>
          <w:p w14:paraId="21A237A7" w14:textId="77777777" w:rsidR="00C417C1" w:rsidRPr="00996268" w:rsidRDefault="00C417C1" w:rsidP="00AC0C2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CO"/>
              </w:rPr>
            </w:pPr>
          </w:p>
        </w:tc>
      </w:tr>
      <w:tr w:rsidR="00C417C1" w:rsidRPr="00766088" w14:paraId="428F66FB" w14:textId="77777777" w:rsidTr="00996268">
        <w:trPr>
          <w:trHeight w:val="1572"/>
          <w:jc w:val="center"/>
        </w:trPr>
        <w:tc>
          <w:tcPr>
            <w:tcW w:w="4962" w:type="dxa"/>
            <w:vAlign w:val="center"/>
          </w:tcPr>
          <w:p w14:paraId="63143A88" w14:textId="77777777" w:rsidR="00996268" w:rsidRPr="00996268" w:rsidRDefault="00996268" w:rsidP="009962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30CD8BD1" w14:textId="6F59CCD7" w:rsidR="00C417C1" w:rsidRPr="00996268" w:rsidRDefault="00C417C1" w:rsidP="009962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CO"/>
              </w:rPr>
            </w:pPr>
            <w:r w:rsidRPr="00996268">
              <w:rPr>
                <w:rFonts w:ascii="Arial" w:hAnsi="Arial" w:cs="Arial"/>
                <w:sz w:val="24"/>
                <w:szCs w:val="24"/>
                <w:lang w:val="es-CO"/>
              </w:rPr>
              <w:t>Comprendo</w:t>
            </w:r>
            <w:r w:rsidRPr="00996268">
              <w:rPr>
                <w:rFonts w:ascii="Arial" w:hAnsi="Arial" w:cs="Arial"/>
                <w:bCs/>
                <w:sz w:val="24"/>
                <w:szCs w:val="24"/>
                <w:lang w:val="es-CO"/>
              </w:rPr>
              <w:t xml:space="preserve"> la diferencia entre una situación aleatoria y una determinística y la aplico en la vida cotidiana.</w:t>
            </w:r>
          </w:p>
          <w:p w14:paraId="728BD4DC" w14:textId="2C72D4C9" w:rsidR="00996268" w:rsidRPr="00996268" w:rsidRDefault="00996268" w:rsidP="009962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4394" w:type="dxa"/>
            <w:vAlign w:val="center"/>
          </w:tcPr>
          <w:p w14:paraId="1FA0A16E" w14:textId="77777777" w:rsidR="00996268" w:rsidRDefault="00996268" w:rsidP="009962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54AFF63B" w14:textId="77777777" w:rsidR="00996268" w:rsidRDefault="00996268" w:rsidP="009962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6BECD4D1" w14:textId="705DAC82" w:rsidR="00C417C1" w:rsidRPr="00996268" w:rsidRDefault="00C417C1" w:rsidP="009962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996268">
              <w:rPr>
                <w:rFonts w:ascii="Arial" w:hAnsi="Arial" w:cs="Arial"/>
                <w:b/>
                <w:sz w:val="24"/>
                <w:szCs w:val="24"/>
                <w:lang w:val="es-CO"/>
              </w:rPr>
              <w:t>TÉCNICAS DE CONTEO.</w:t>
            </w:r>
            <w:r w:rsidR="00996268" w:rsidRPr="00996268">
              <w:rPr>
                <w:rFonts w:ascii="Arial" w:hAnsi="Arial" w:cs="Arial"/>
                <w:b/>
                <w:sz w:val="24"/>
                <w:szCs w:val="24"/>
                <w:lang w:val="es-CO"/>
              </w:rPr>
              <w:br/>
            </w:r>
          </w:p>
          <w:p w14:paraId="665EA762" w14:textId="77777777" w:rsidR="00996268" w:rsidRPr="00996268" w:rsidRDefault="00996268" w:rsidP="009962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5DDEAC93" w14:textId="1A1658F0" w:rsidR="00996268" w:rsidRPr="00996268" w:rsidRDefault="00996268" w:rsidP="009962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</w:tbl>
    <w:p w14:paraId="0C9B6A24" w14:textId="77777777" w:rsidR="00C417C1" w:rsidRPr="00766088" w:rsidRDefault="00C417C1" w:rsidP="00C417C1">
      <w:pPr>
        <w:spacing w:line="240" w:lineRule="auto"/>
        <w:rPr>
          <w:rFonts w:ascii="Arial" w:hAnsi="Arial" w:cs="Arial"/>
          <w:b/>
          <w:lang w:val="es-CO"/>
        </w:rPr>
      </w:pPr>
    </w:p>
    <w:p w14:paraId="41438D38" w14:textId="77777777" w:rsidR="00C417C1" w:rsidRDefault="00C417C1" w:rsidP="00C417C1">
      <w:pPr>
        <w:spacing w:line="240" w:lineRule="auto"/>
        <w:rPr>
          <w:rFonts w:ascii="Arial" w:hAnsi="Arial" w:cs="Arial"/>
          <w:b/>
          <w:lang w:val="es-CO"/>
        </w:rPr>
      </w:pPr>
    </w:p>
    <w:p w14:paraId="578D6247" w14:textId="77777777" w:rsidR="00C417C1" w:rsidRDefault="00C417C1" w:rsidP="00C417C1">
      <w:pPr>
        <w:spacing w:line="240" w:lineRule="auto"/>
        <w:rPr>
          <w:rFonts w:ascii="Arial" w:hAnsi="Arial" w:cs="Arial"/>
          <w:b/>
          <w:lang w:val="es-CO"/>
        </w:rPr>
      </w:pPr>
    </w:p>
    <w:p w14:paraId="61853D1B" w14:textId="77777777" w:rsidR="00C417C1" w:rsidRDefault="00C417C1"/>
    <w:sectPr w:rsidR="00C417C1" w:rsidSect="00C417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451A3"/>
    <w:multiLevelType w:val="hybridMultilevel"/>
    <w:tmpl w:val="60CCF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410C5"/>
    <w:multiLevelType w:val="hybridMultilevel"/>
    <w:tmpl w:val="56B85FE6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3B07964"/>
    <w:multiLevelType w:val="hybridMultilevel"/>
    <w:tmpl w:val="89DC2F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B3C88"/>
    <w:multiLevelType w:val="hybridMultilevel"/>
    <w:tmpl w:val="15FA92C0"/>
    <w:lvl w:ilvl="0" w:tplc="96D030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C1"/>
    <w:rsid w:val="00996268"/>
    <w:rsid w:val="00C4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6381"/>
  <w15:chartTrackingRefBased/>
  <w15:docId w15:val="{E3952AC9-45F4-4FA2-9F10-113C2CB3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C1"/>
    <w:pPr>
      <w:spacing w:after="200" w:line="276" w:lineRule="auto"/>
    </w:pPr>
    <w:rPr>
      <w:lang w:val="en-C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1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417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table" w:styleId="Tablaconcuadrcula">
    <w:name w:val="Table Grid"/>
    <w:basedOn w:val="Tablanormal"/>
    <w:uiPriority w:val="39"/>
    <w:rsid w:val="00C4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GAMBOA CHARRY</dc:creator>
  <cp:keywords/>
  <dc:description/>
  <cp:lastModifiedBy>DIANA CAROLINA GAMBOA CHARRY</cp:lastModifiedBy>
  <cp:revision>1</cp:revision>
  <dcterms:created xsi:type="dcterms:W3CDTF">2021-06-24T22:01:00Z</dcterms:created>
  <dcterms:modified xsi:type="dcterms:W3CDTF">2021-06-24T23:02:00Z</dcterms:modified>
</cp:coreProperties>
</file>