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3426"/>
        <w:gridCol w:w="2665"/>
        <w:gridCol w:w="2737"/>
      </w:tblGrid>
      <w:tr w:rsidR="008E3E6F" w:rsidRPr="004D3E3A" w:rsidTr="008E3E6F">
        <w:trPr>
          <w:trHeight w:val="3402"/>
        </w:trPr>
        <w:tc>
          <w:tcPr>
            <w:tcW w:w="3426" w:type="dxa"/>
          </w:tcPr>
          <w:p w:rsidR="008772F0" w:rsidRDefault="004C2267">
            <w:pPr>
              <w:rPr>
                <w:rFonts w:ascii="Arial" w:hAnsi="Arial" w:cs="Arial"/>
                <w:b/>
                <w:sz w:val="24"/>
                <w:szCs w:val="24"/>
              </w:rPr>
            </w:pPr>
            <w:r>
              <w:rPr>
                <w:noProof/>
              </w:rPr>
              <w:drawing>
                <wp:anchor distT="0" distB="0" distL="114300" distR="114300" simplePos="0" relativeHeight="251658240" behindDoc="1" locked="0" layoutInCell="1" allowOverlap="1" wp14:anchorId="6585AA82" wp14:editId="53EB3C61">
                  <wp:simplePos x="0" y="0"/>
                  <wp:positionH relativeFrom="column">
                    <wp:posOffset>-8890</wp:posOffset>
                  </wp:positionH>
                  <wp:positionV relativeFrom="paragraph">
                    <wp:posOffset>484505</wp:posOffset>
                  </wp:positionV>
                  <wp:extent cx="1911828" cy="1333500"/>
                  <wp:effectExtent l="0" t="0" r="0" b="0"/>
                  <wp:wrapTight wrapText="bothSides">
                    <wp:wrapPolygon edited="0">
                      <wp:start x="0" y="0"/>
                      <wp:lineTo x="0" y="21291"/>
                      <wp:lineTo x="21313" y="21291"/>
                      <wp:lineTo x="21313" y="0"/>
                      <wp:lineTo x="0" y="0"/>
                    </wp:wrapPolygon>
                  </wp:wrapTight>
                  <wp:docPr id="1" name="Imagen 1" descr="Tecnología y Ciencias, estudiar gratis: Blindaje electrost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nología y Ciencias, estudiar gratis: Blindaje electrostáti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828" cy="1333500"/>
                          </a:xfrm>
                          <a:prstGeom prst="rect">
                            <a:avLst/>
                          </a:prstGeom>
                          <a:noFill/>
                          <a:ln>
                            <a:noFill/>
                          </a:ln>
                        </pic:spPr>
                      </pic:pic>
                    </a:graphicData>
                  </a:graphic>
                </wp:anchor>
              </w:drawing>
            </w:r>
            <w:r w:rsidR="008772F0" w:rsidRPr="008772F0">
              <w:rPr>
                <w:rFonts w:ascii="Arial" w:hAnsi="Arial" w:cs="Arial"/>
                <w:b/>
                <w:sz w:val="24"/>
                <w:szCs w:val="24"/>
              </w:rPr>
              <w:t>BLINDAJE ELECTROSTÁTICO</w:t>
            </w:r>
          </w:p>
          <w:p w:rsidR="004C2267" w:rsidRPr="008772F0" w:rsidRDefault="004C2267">
            <w:pPr>
              <w:rPr>
                <w:rFonts w:ascii="Arial" w:hAnsi="Arial" w:cs="Arial"/>
                <w:b/>
                <w:sz w:val="24"/>
                <w:szCs w:val="24"/>
              </w:rPr>
            </w:pPr>
          </w:p>
        </w:tc>
        <w:tc>
          <w:tcPr>
            <w:tcW w:w="2665" w:type="dxa"/>
          </w:tcPr>
          <w:p w:rsidR="004D3E3A" w:rsidRPr="004D3E3A" w:rsidRDefault="004D3E3A">
            <w:pPr>
              <w:rPr>
                <w:lang w:val="es-MX"/>
              </w:rPr>
            </w:pPr>
            <w:r w:rsidRPr="004D3E3A">
              <w:rPr>
                <w:lang w:val="es-MX"/>
              </w:rPr>
              <w:t xml:space="preserve">En este caso, las cargas se distribuyen en la superficie exterior del recipiente de manera que el campo </w:t>
            </w:r>
            <w:r>
              <w:rPr>
                <w:lang w:val="es-MX"/>
              </w:rPr>
              <w:t>elé</w:t>
            </w:r>
            <w:r w:rsidRPr="004D3E3A">
              <w:rPr>
                <w:lang w:val="es-MX"/>
              </w:rPr>
              <w:t>ctric</w:t>
            </w:r>
            <w:r>
              <w:rPr>
                <w:lang w:val="es-MX"/>
              </w:rPr>
              <w:t>o resultante en el interior se anula.  A este último efecto se le denomina “blindaje electrostático” Si en vez de un cacharro hablamos de un recipiente cerrado, entonces nos referimos a una jaula de Faraday. En presencia de campo eléctrico las cargas se contribuyen en el exterior del conductor de manera que la superficie interior permanece sin cargas superficiales.</w:t>
            </w:r>
          </w:p>
        </w:tc>
        <w:tc>
          <w:tcPr>
            <w:tcW w:w="2737" w:type="dxa"/>
          </w:tcPr>
          <w:p w:rsidR="008772F0" w:rsidRPr="004D3E3A" w:rsidRDefault="004D3E3A">
            <w:pPr>
              <w:rPr>
                <w:lang w:val="es-MX"/>
              </w:rPr>
            </w:pPr>
            <w:r>
              <w:rPr>
                <w:noProof/>
              </w:rPr>
              <w:drawing>
                <wp:anchor distT="0" distB="0" distL="114300" distR="114300" simplePos="0" relativeHeight="251659264" behindDoc="1" locked="0" layoutInCell="1" allowOverlap="1">
                  <wp:simplePos x="0" y="0"/>
                  <wp:positionH relativeFrom="column">
                    <wp:posOffset>78740</wp:posOffset>
                  </wp:positionH>
                  <wp:positionV relativeFrom="paragraph">
                    <wp:posOffset>1362075</wp:posOffset>
                  </wp:positionV>
                  <wp:extent cx="1407882" cy="1352550"/>
                  <wp:effectExtent l="0" t="0" r="1905" b="0"/>
                  <wp:wrapTight wrapText="bothSides">
                    <wp:wrapPolygon edited="0">
                      <wp:start x="0" y="0"/>
                      <wp:lineTo x="0" y="21296"/>
                      <wp:lineTo x="21337" y="21296"/>
                      <wp:lineTo x="21337" y="0"/>
                      <wp:lineTo x="0" y="0"/>
                    </wp:wrapPolygon>
                  </wp:wrapTight>
                  <wp:docPr id="2" name="Imagen 2" descr="Electrostática en presencia de conductores (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ostática en presencia de conductores (G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7882" cy="1352550"/>
                          </a:xfrm>
                          <a:prstGeom prst="rect">
                            <a:avLst/>
                          </a:prstGeom>
                          <a:noFill/>
                          <a:ln>
                            <a:noFill/>
                          </a:ln>
                        </pic:spPr>
                      </pic:pic>
                    </a:graphicData>
                  </a:graphic>
                </wp:anchor>
              </w:drawing>
            </w:r>
          </w:p>
        </w:tc>
      </w:tr>
      <w:tr w:rsidR="008E3E6F" w:rsidRPr="004D3E3A" w:rsidTr="008E3E6F">
        <w:trPr>
          <w:trHeight w:val="3247"/>
        </w:trPr>
        <w:tc>
          <w:tcPr>
            <w:tcW w:w="3426" w:type="dxa"/>
          </w:tcPr>
          <w:p w:rsidR="008772F0" w:rsidRDefault="004D3E3A">
            <w:pPr>
              <w:rPr>
                <w:rFonts w:ascii="Arial" w:hAnsi="Arial" w:cs="Arial"/>
                <w:b/>
                <w:sz w:val="24"/>
                <w:szCs w:val="24"/>
                <w:lang w:val="es-MX"/>
              </w:rPr>
            </w:pPr>
            <w:r w:rsidRPr="00CB7799">
              <w:rPr>
                <w:rFonts w:ascii="Arial" w:hAnsi="Arial" w:cs="Arial"/>
                <w:b/>
                <w:sz w:val="24"/>
                <w:szCs w:val="24"/>
                <w:lang w:val="es-MX"/>
              </w:rPr>
              <w:t>Generador de Van de Graaff</w:t>
            </w:r>
            <w:r w:rsidR="00CB7799">
              <w:rPr>
                <w:rFonts w:ascii="Arial" w:hAnsi="Arial" w:cs="Arial"/>
                <w:b/>
                <w:sz w:val="24"/>
                <w:szCs w:val="24"/>
                <w:lang w:val="es-MX"/>
              </w:rPr>
              <w:t>.</w:t>
            </w:r>
          </w:p>
          <w:p w:rsidR="00CB7799" w:rsidRDefault="00CB7799">
            <w:pPr>
              <w:rPr>
                <w:rFonts w:ascii="Arial" w:hAnsi="Arial" w:cs="Arial"/>
                <w:b/>
                <w:sz w:val="24"/>
                <w:szCs w:val="24"/>
                <w:lang w:val="es-MX"/>
              </w:rPr>
            </w:pPr>
            <w:r>
              <w:rPr>
                <w:noProof/>
              </w:rPr>
              <w:drawing>
                <wp:anchor distT="0" distB="0" distL="114300" distR="114300" simplePos="0" relativeHeight="251660288" behindDoc="1" locked="0" layoutInCell="1" allowOverlap="1" wp14:anchorId="014B73FF" wp14:editId="46ADAE0A">
                  <wp:simplePos x="0" y="0"/>
                  <wp:positionH relativeFrom="column">
                    <wp:posOffset>286385</wp:posOffset>
                  </wp:positionH>
                  <wp:positionV relativeFrom="paragraph">
                    <wp:posOffset>174625</wp:posOffset>
                  </wp:positionV>
                  <wp:extent cx="1141095" cy="1285875"/>
                  <wp:effectExtent l="0" t="0" r="1905" b="9525"/>
                  <wp:wrapTight wrapText="bothSides">
                    <wp:wrapPolygon edited="0">
                      <wp:start x="0" y="0"/>
                      <wp:lineTo x="0" y="21440"/>
                      <wp:lineTo x="21275" y="21440"/>
                      <wp:lineTo x="21275" y="0"/>
                      <wp:lineTo x="0" y="0"/>
                    </wp:wrapPolygon>
                  </wp:wrapTight>
                  <wp:docPr id="3" name="Imagen 3" descr="Generador de Van de Gra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dor de Van de Graaf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109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7799" w:rsidRPr="00CB7799" w:rsidRDefault="00CB7799">
            <w:pPr>
              <w:rPr>
                <w:rFonts w:ascii="Arial" w:hAnsi="Arial" w:cs="Arial"/>
                <w:b/>
                <w:sz w:val="24"/>
                <w:szCs w:val="24"/>
                <w:lang w:val="es-MX"/>
              </w:rPr>
            </w:pPr>
          </w:p>
        </w:tc>
        <w:tc>
          <w:tcPr>
            <w:tcW w:w="2665" w:type="dxa"/>
          </w:tcPr>
          <w:p w:rsidR="008772F0" w:rsidRPr="004D3E3A" w:rsidRDefault="00CB7799">
            <w:pPr>
              <w:rPr>
                <w:lang w:val="es-MX"/>
              </w:rPr>
            </w:pPr>
            <w:r>
              <w:rPr>
                <w:lang w:val="es-MX"/>
              </w:rPr>
              <w:t>Un generador de Van de graaff es un generador electrostático que posee una banda móvil para acumular grandes cantidades de cargas eléctricas en una esfera hueca de metal que se encuentre en la parte superior del aparato.</w:t>
            </w:r>
          </w:p>
        </w:tc>
        <w:tc>
          <w:tcPr>
            <w:tcW w:w="2737" w:type="dxa"/>
          </w:tcPr>
          <w:p w:rsidR="008772F0" w:rsidRPr="004D3E3A" w:rsidRDefault="00CB7799">
            <w:pPr>
              <w:rPr>
                <w:lang w:val="es-MX"/>
              </w:rPr>
            </w:pPr>
            <w:r>
              <w:rPr>
                <w:noProof/>
              </w:rPr>
              <w:drawing>
                <wp:anchor distT="0" distB="0" distL="114300" distR="114300" simplePos="0" relativeHeight="251661312" behindDoc="1" locked="0" layoutInCell="1" allowOverlap="1">
                  <wp:simplePos x="0" y="0"/>
                  <wp:positionH relativeFrom="column">
                    <wp:posOffset>146050</wp:posOffset>
                  </wp:positionH>
                  <wp:positionV relativeFrom="paragraph">
                    <wp:posOffset>201295</wp:posOffset>
                  </wp:positionV>
                  <wp:extent cx="1343025" cy="1835150"/>
                  <wp:effectExtent l="0" t="0" r="9525" b="0"/>
                  <wp:wrapTight wrapText="bothSides">
                    <wp:wrapPolygon edited="0">
                      <wp:start x="0" y="0"/>
                      <wp:lineTo x="0" y="21301"/>
                      <wp:lineTo x="21447" y="21301"/>
                      <wp:lineTo x="21447" y="0"/>
                      <wp:lineTo x="0" y="0"/>
                    </wp:wrapPolygon>
                  </wp:wrapTight>
                  <wp:docPr id="4" name="Imagen 4" descr="GENERADOR VAN DER GRAFF, 110V, LEY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ERADOR VAN DER GRAFF, 110V, LEYBO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835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E3E6F" w:rsidRPr="004D3E3A" w:rsidTr="008E3E6F">
        <w:trPr>
          <w:trHeight w:val="3956"/>
        </w:trPr>
        <w:tc>
          <w:tcPr>
            <w:tcW w:w="3426" w:type="dxa"/>
          </w:tcPr>
          <w:p w:rsidR="008772F0" w:rsidRDefault="008E3E6F">
            <w:pPr>
              <w:rPr>
                <w:rFonts w:ascii="Arial" w:hAnsi="Arial" w:cs="Arial"/>
                <w:b/>
                <w:sz w:val="24"/>
                <w:szCs w:val="24"/>
                <w:lang w:val="es-MX"/>
              </w:rPr>
            </w:pPr>
            <w:r w:rsidRPr="008E3E6F">
              <w:rPr>
                <w:rFonts w:ascii="Arial" w:hAnsi="Arial" w:cs="Arial"/>
                <w:b/>
                <w:sz w:val="24"/>
                <w:szCs w:val="24"/>
                <w:lang w:val="es-MX"/>
              </w:rPr>
              <w:t>EL EXPERIMENTO DE MILLIKAN</w:t>
            </w:r>
          </w:p>
          <w:p w:rsidR="008E3E6F" w:rsidRDefault="008E3E6F">
            <w:pPr>
              <w:rPr>
                <w:rFonts w:ascii="Arial" w:hAnsi="Arial" w:cs="Arial"/>
                <w:b/>
                <w:sz w:val="24"/>
                <w:szCs w:val="24"/>
                <w:lang w:val="es-MX"/>
              </w:rPr>
            </w:pPr>
          </w:p>
          <w:p w:rsidR="008E3E6F" w:rsidRPr="008E3E6F" w:rsidRDefault="008E3E6F">
            <w:pPr>
              <w:rPr>
                <w:rFonts w:ascii="Arial" w:hAnsi="Arial" w:cs="Arial"/>
                <w:b/>
                <w:sz w:val="24"/>
                <w:szCs w:val="24"/>
                <w:lang w:val="es-MX"/>
              </w:rPr>
            </w:pPr>
            <w:r>
              <w:rPr>
                <w:noProof/>
              </w:rPr>
              <w:drawing>
                <wp:inline distT="0" distB="0" distL="0" distR="0">
                  <wp:extent cx="2038350" cy="1380789"/>
                  <wp:effectExtent l="0" t="0" r="0" b="0"/>
                  <wp:docPr id="5" name="Imagen 5" descr="Experimento de Millikan - Robert Andrews Milli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erimento de Millikan - Robert Andrews Millik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239" cy="1415261"/>
                          </a:xfrm>
                          <a:prstGeom prst="rect">
                            <a:avLst/>
                          </a:prstGeom>
                          <a:noFill/>
                          <a:ln>
                            <a:noFill/>
                          </a:ln>
                        </pic:spPr>
                      </pic:pic>
                    </a:graphicData>
                  </a:graphic>
                </wp:inline>
              </w:drawing>
            </w:r>
          </w:p>
        </w:tc>
        <w:tc>
          <w:tcPr>
            <w:tcW w:w="2665" w:type="dxa"/>
          </w:tcPr>
          <w:p w:rsidR="008772F0" w:rsidRPr="004D3E3A" w:rsidRDefault="008E3E6F">
            <w:pPr>
              <w:rPr>
                <w:lang w:val="es-MX"/>
              </w:rPr>
            </w:pPr>
            <w:r>
              <w:rPr>
                <w:lang w:val="es-MX"/>
              </w:rPr>
              <w:t>En su experimento, Millikan medía la fuerza eléctrica sobre una pequeña gota cargada debido a un campo eléctrico creado entre dos electrodos cuando la gota se encontraba en el campo gravitatorio. Conociendo el campo eléctrico era posible llevar acabo la determinación de la carga acumulada sobre la gota.</w:t>
            </w:r>
          </w:p>
        </w:tc>
        <w:tc>
          <w:tcPr>
            <w:tcW w:w="2737" w:type="dxa"/>
          </w:tcPr>
          <w:p w:rsidR="008772F0" w:rsidRPr="004D3E3A" w:rsidRDefault="008E3E6F">
            <w:pPr>
              <w:rPr>
                <w:lang w:val="es-MX"/>
              </w:rPr>
            </w:pPr>
            <w:r>
              <w:rPr>
                <w:noProof/>
              </w:rPr>
              <w:drawing>
                <wp:anchor distT="0" distB="0" distL="114300" distR="114300" simplePos="0" relativeHeight="251662336" behindDoc="1" locked="0" layoutInCell="1" allowOverlap="1">
                  <wp:simplePos x="0" y="0"/>
                  <wp:positionH relativeFrom="column">
                    <wp:posOffset>19050</wp:posOffset>
                  </wp:positionH>
                  <wp:positionV relativeFrom="paragraph">
                    <wp:posOffset>638175</wp:posOffset>
                  </wp:positionV>
                  <wp:extent cx="1530350" cy="1047750"/>
                  <wp:effectExtent l="0" t="0" r="0" b="0"/>
                  <wp:wrapTight wrapText="bothSides">
                    <wp:wrapPolygon edited="0">
                      <wp:start x="0" y="0"/>
                      <wp:lineTo x="0" y="21207"/>
                      <wp:lineTo x="21241" y="21207"/>
                      <wp:lineTo x="21241" y="0"/>
                      <wp:lineTo x="0" y="0"/>
                    </wp:wrapPolygon>
                  </wp:wrapTight>
                  <wp:docPr id="6" name="Imagen 6" descr="Contexto Histó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texto Históri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bookmarkStart w:id="0" w:name="_GoBack"/>
        <w:bookmarkEnd w:id="0"/>
      </w:tr>
    </w:tbl>
    <w:p w:rsidR="00FD1A08" w:rsidRPr="004C2267" w:rsidRDefault="00FD1A08">
      <w:pPr>
        <w:rPr>
          <w:lang w:val="es-MX"/>
        </w:rPr>
      </w:pPr>
    </w:p>
    <w:sectPr w:rsidR="00FD1A08" w:rsidRPr="004C22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F0"/>
    <w:rsid w:val="004C2267"/>
    <w:rsid w:val="004D3E3A"/>
    <w:rsid w:val="008772F0"/>
    <w:rsid w:val="008E3E6F"/>
    <w:rsid w:val="00CB7799"/>
    <w:rsid w:val="00FD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55A7"/>
  <w15:chartTrackingRefBased/>
  <w15:docId w15:val="{67F62178-BBD9-4E5A-BDE4-44A5D8E2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7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164</Words>
  <Characters>939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LILIANA</cp:lastModifiedBy>
  <cp:revision>1</cp:revision>
  <dcterms:created xsi:type="dcterms:W3CDTF">2021-08-23T21:46:00Z</dcterms:created>
  <dcterms:modified xsi:type="dcterms:W3CDTF">2021-08-23T22:40:00Z</dcterms:modified>
</cp:coreProperties>
</file>