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35.99999999999994" w:lineRule="auto"/>
        <w:jc w:val="center"/>
        <w:rPr>
          <w:sz w:val="33"/>
          <w:szCs w:val="33"/>
        </w:rPr>
      </w:pPr>
      <w:bookmarkStart w:colFirst="0" w:colLast="0" w:name="_cnreq8ks0lww" w:id="0"/>
      <w:bookmarkEnd w:id="0"/>
      <w:r w:rsidDel="00000000" w:rsidR="00000000" w:rsidRPr="00000000">
        <w:rPr>
          <w:sz w:val="33"/>
          <w:szCs w:val="33"/>
          <w:rtl w:val="0"/>
        </w:rPr>
        <w:t xml:space="preserve">BLINDAJE ELECTROSTÁTICO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En un cuerpo conductor, las cargas se distribuyen sobre su superficie, de tal forma que anulan el campo eléctrico en su interior. La dirección del campo eléctrico exterior es perpendicular a la superficie.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Esta distribución de cargas en un conductor se conoce como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blindaje electrostático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y se cumple aun cuando el conductor sea hueco. </w:t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Ejemplo:  se explica que algunos componentes electrónicos están al interior de cajas metálicas o la recomendación de permanecer en un automóvil en caso de una tormenta eléctrica. También se produce el efecto de blindaje en conductores cuya superficie no es continua como una jaula.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sirve para dos cosas: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deja salir el flujo de los campos de las zonas encerradas en él.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dejar entrar el flujo de los campos a la zona protegida por el blindaje electrostático. </w:t>
      </w:r>
    </w:p>
    <w:p w:rsidR="00000000" w:rsidDel="00000000" w:rsidP="00000000" w:rsidRDefault="00000000" w:rsidRPr="00000000" w14:paraId="0000000B">
      <w:pPr>
        <w:ind w:left="720" w:firstLine="0"/>
        <w:rPr>
          <w:sz w:val="32"/>
          <w:szCs w:val="32"/>
        </w:rPr>
      </w:pPr>
      <w:r w:rsidDel="00000000" w:rsidR="00000000" w:rsidRPr="00000000">
        <w:rPr/>
        <w:drawing>
          <wp:inline distB="114300" distT="114300" distL="114300" distR="114300">
            <wp:extent cx="2143125" cy="19240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jc w:val="center"/>
        <w:rPr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jc w:val="center"/>
        <w:rPr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jc w:val="center"/>
        <w:rPr>
          <w:sz w:val="33"/>
          <w:szCs w:val="33"/>
        </w:rPr>
      </w:pPr>
      <w:r w:rsidDel="00000000" w:rsidR="00000000" w:rsidRPr="00000000">
        <w:rPr>
          <w:sz w:val="33"/>
          <w:szCs w:val="33"/>
          <w:rtl w:val="0"/>
        </w:rPr>
        <w:t xml:space="preserve">GENERADOR DE VAN DER GRAFF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345288</wp:posOffset>
            </wp:positionV>
            <wp:extent cx="1232700" cy="1927268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2700" cy="1927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generador de Van De Graff es una máquina que almacena carga eléctrica en una gran esfera conductora hueca gracias a la fricción que produce una correa sobre unos peines metálicos. Las cargas son transportadas por el peine conectado a la esfera hasta ésta donde se comienzan a acumular.</w:t>
      </w:r>
    </w:p>
    <w:p w:rsidR="00000000" w:rsidDel="00000000" w:rsidP="00000000" w:rsidRDefault="00000000" w:rsidRPr="00000000" w14:paraId="00000012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 generador de Van Der Graff es lo que se conoce como fuente de corriente o de intensidad. Es decir, una fuente que provoca una intensidad determinada y que hace que ésta no varíe con el tiempo.</w:t>
      </w:r>
    </w:p>
    <w:p w:rsidR="00000000" w:rsidDel="00000000" w:rsidP="00000000" w:rsidRDefault="00000000" w:rsidRPr="00000000" w14:paraId="00000014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jc w:val="center"/>
        <w:rPr>
          <w:sz w:val="33"/>
          <w:szCs w:val="33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33"/>
          <w:szCs w:val="33"/>
          <w:rtl w:val="0"/>
        </w:rPr>
        <w:t xml:space="preserve">EXPERIMENTO DE MILLIKAN</w:t>
      </w:r>
    </w:p>
    <w:p w:rsidR="00000000" w:rsidDel="00000000" w:rsidP="00000000" w:rsidRDefault="00000000" w:rsidRPr="00000000" w14:paraId="00000017">
      <w:pPr>
        <w:ind w:left="720" w:firstLine="0"/>
        <w:jc w:val="center"/>
        <w:rPr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fue llevado a cabo por el físico Robert Andrews Millikan y Harvey Fletcher en 1909 para determinar la carga del electrón (aunque en 1911 publicaron una versión actualizada y mejorada del experimento inicial) </w:t>
      </w:r>
    </w:p>
    <w:p w:rsidR="00000000" w:rsidDel="00000000" w:rsidP="00000000" w:rsidRDefault="00000000" w:rsidRPr="00000000" w14:paraId="00000019">
      <w:pPr>
        <w:ind w:left="720" w:firstLine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jc w:val="both"/>
        <w:rPr/>
      </w:pPr>
      <w:r w:rsidDel="00000000" w:rsidR="00000000" w:rsidRPr="00000000">
        <w:rPr>
          <w:color w:val="333333"/>
          <w:sz w:val="33"/>
          <w:szCs w:val="33"/>
          <w:highlight w:val="white"/>
          <w:rtl w:val="0"/>
        </w:rPr>
        <w:t xml:space="preserve">Explicación del experimento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jc w:val="both"/>
        <w:rPr>
          <w:color w:val="333333"/>
          <w:sz w:val="26"/>
          <w:szCs w:val="26"/>
          <w:highlight w:val="white"/>
        </w:rPr>
      </w:pP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Para comenzar con su experimento, Millikan diseñó un aparato con las </w:t>
      </w:r>
      <w:r w:rsidDel="00000000" w:rsidR="00000000" w:rsidRPr="00000000">
        <w:rPr>
          <w:b w:val="1"/>
          <w:color w:val="333333"/>
          <w:sz w:val="26"/>
          <w:szCs w:val="26"/>
          <w:highlight w:val="white"/>
          <w:rtl w:val="0"/>
        </w:rPr>
        <w:t xml:space="preserve">siguientes partes</w:t>
      </w: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60" w:line="288" w:lineRule="auto"/>
        <w:ind w:left="820" w:hanging="360"/>
        <w:jc w:val="both"/>
        <w:rPr>
          <w:highlight w:val="white"/>
        </w:rPr>
      </w:pPr>
      <w:r w:rsidDel="00000000" w:rsidR="00000000" w:rsidRPr="00000000">
        <w:rPr>
          <w:b w:val="1"/>
          <w:color w:val="333333"/>
          <w:sz w:val="26"/>
          <w:szCs w:val="26"/>
          <w:highlight w:val="white"/>
          <w:rtl w:val="0"/>
        </w:rPr>
        <w:t xml:space="preserve">Atomizador</w:t>
      </w: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. Este instrumento le permitió a Millikan obtener pequeñísimas gotas de aceite (del orden de micrómetros), necesarias para que su experimento funcionase.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88" w:lineRule="auto"/>
        <w:ind w:left="820" w:hanging="360"/>
        <w:jc w:val="both"/>
        <w:rPr>
          <w:highlight w:val="white"/>
        </w:rPr>
      </w:pPr>
      <w:r w:rsidDel="00000000" w:rsidR="00000000" w:rsidRPr="00000000">
        <w:rPr>
          <w:b w:val="1"/>
          <w:color w:val="333333"/>
          <w:sz w:val="26"/>
          <w:szCs w:val="26"/>
          <w:highlight w:val="white"/>
          <w:rtl w:val="0"/>
        </w:rPr>
        <w:t xml:space="preserve">Cámara con composición</w:t>
      </w: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 controlada, para evitar la dispersión de las gotas y la interferencia del aire exterior.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88" w:lineRule="auto"/>
        <w:ind w:left="820" w:hanging="360"/>
        <w:jc w:val="both"/>
        <w:rPr>
          <w:highlight w:val="white"/>
        </w:rPr>
      </w:pPr>
      <w:r w:rsidDel="00000000" w:rsidR="00000000" w:rsidRPr="00000000">
        <w:rPr>
          <w:b w:val="1"/>
          <w:color w:val="333333"/>
          <w:sz w:val="26"/>
          <w:szCs w:val="26"/>
          <w:highlight w:val="white"/>
          <w:rtl w:val="0"/>
        </w:rPr>
        <w:t xml:space="preserve">Dos placas paralelas</w:t>
      </w: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, una cargada positivamente, arriba, y otra negativamente, abajo. La placa superior tiene un agujero para que pasen las gotas de aceite y ambas están conectadas a una fuente de alimentación continua de varios miles de voltios.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before="0" w:beforeAutospacing="0" w:line="288" w:lineRule="auto"/>
        <w:ind w:left="820" w:hanging="360"/>
        <w:jc w:val="both"/>
        <w:rPr>
          <w:highlight w:val="white"/>
        </w:rPr>
      </w:pP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Entre las dos placas paralelas, Millikan puso un </w:t>
      </w:r>
      <w:r w:rsidDel="00000000" w:rsidR="00000000" w:rsidRPr="00000000">
        <w:rPr>
          <w:b w:val="1"/>
          <w:color w:val="333333"/>
          <w:sz w:val="26"/>
          <w:szCs w:val="26"/>
          <w:highlight w:val="white"/>
          <w:rtl w:val="0"/>
        </w:rPr>
        <w:t xml:space="preserve">microscopio</w:t>
      </w:r>
      <w:r w:rsidDel="00000000" w:rsidR="00000000" w:rsidRPr="00000000">
        <w:rPr>
          <w:color w:val="333333"/>
          <w:sz w:val="26"/>
          <w:szCs w:val="26"/>
          <w:highlight w:val="white"/>
          <w:rtl w:val="0"/>
        </w:rPr>
        <w:t xml:space="preserve"> para observar la caída de las pequeñas gotas. 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before="60" w:line="288" w:lineRule="auto"/>
        <w:ind w:left="720" w:firstLine="0"/>
        <w:jc w:val="both"/>
        <w:rPr>
          <w:color w:val="202124"/>
          <w:sz w:val="33"/>
          <w:szCs w:val="33"/>
          <w:highlight w:val="white"/>
        </w:rPr>
      </w:pPr>
      <w:r w:rsidDel="00000000" w:rsidR="00000000" w:rsidRPr="00000000">
        <w:rPr>
          <w:color w:val="202124"/>
          <w:sz w:val="33"/>
          <w:szCs w:val="33"/>
          <w:highlight w:val="white"/>
          <w:rtl w:val="0"/>
        </w:rPr>
        <w:t xml:space="preserve">Importancia. 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before="60" w:line="288" w:lineRule="auto"/>
        <w:ind w:left="720" w:firstLine="0"/>
        <w:jc w:val="both"/>
        <w:rPr>
          <w:color w:val="333333"/>
          <w:sz w:val="26"/>
          <w:szCs w:val="26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El 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experimento de Millikan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fue crucial, 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porque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puso de manifiesto varios aspectos claves en la Física: I) La carga elemental es la del electrón, cuyo valor es 1.6 x 10 </w:t>
      </w:r>
      <w:r w:rsidDel="00000000" w:rsidR="00000000" w:rsidRPr="00000000">
        <w:rPr>
          <w:color w:val="202124"/>
          <w:sz w:val="26"/>
          <w:szCs w:val="26"/>
          <w:highlight w:val="white"/>
          <w:vertAlign w:val="superscript"/>
          <w:rtl w:val="0"/>
        </w:rPr>
        <w:t xml:space="preserve">-19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C, una de las constantes fundamentales de la ciencia.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438150</wp:posOffset>
            </wp:positionV>
            <wp:extent cx="2662238" cy="148663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486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ind w:left="720" w:firstLine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  <w:t xml:space="preserve">Maria camila barrero avila</w:t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  <w:t xml:space="preserve">11°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