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EA4" w:rsidRDefault="00940843">
      <w:pPr>
        <w:rPr>
          <w:rFonts w:ascii="Brush Script MT" w:hAnsi="Brush Script MT"/>
          <w:sz w:val="56"/>
          <w:szCs w:val="56"/>
        </w:rPr>
      </w:pPr>
      <w:r w:rsidRPr="00940843">
        <w:rPr>
          <w:rFonts w:ascii="Brush Script MT" w:hAnsi="Brush Script MT"/>
          <w:sz w:val="56"/>
          <w:szCs w:val="56"/>
        </w:rPr>
        <w:t>Flujo sanguíneo y vi</w:t>
      </w:r>
      <w:r w:rsidRPr="00940843">
        <w:rPr>
          <w:rFonts w:ascii="Brush Script MT" w:hAnsi="Brush Script MT"/>
          <w:sz w:val="56"/>
          <w:szCs w:val="56"/>
        </w:rPr>
        <w:t>s</w:t>
      </w:r>
      <w:r w:rsidRPr="00940843">
        <w:rPr>
          <w:rFonts w:ascii="Brush Script MT" w:hAnsi="Brush Script MT"/>
          <w:sz w:val="56"/>
          <w:szCs w:val="56"/>
        </w:rPr>
        <w:t>co</w:t>
      </w:r>
      <w:r w:rsidRPr="00940843">
        <w:rPr>
          <w:rFonts w:ascii="Brush Script MT" w:hAnsi="Brush Script MT"/>
          <w:sz w:val="56"/>
          <w:szCs w:val="56"/>
        </w:rPr>
        <w:t>s</w:t>
      </w:r>
      <w:r w:rsidRPr="00940843">
        <w:rPr>
          <w:rFonts w:ascii="Brush Script MT" w:hAnsi="Brush Script MT"/>
          <w:sz w:val="56"/>
          <w:szCs w:val="56"/>
        </w:rPr>
        <w:t xml:space="preserve">idad </w:t>
      </w:r>
    </w:p>
    <w:p w:rsidR="00940843" w:rsidRPr="00833460" w:rsidRDefault="00940843" w:rsidP="00940843">
      <w:pPr>
        <w:pStyle w:val="NormalWeb"/>
        <w:shd w:val="clear" w:color="auto" w:fill="FFFFFF"/>
        <w:spacing w:before="0" w:beforeAutospacing="0" w:after="150" w:afterAutospacing="0"/>
        <w:rPr>
          <w:rFonts w:ascii="Helvetica" w:hAnsi="Helvetica" w:cs="Helvetica"/>
          <w:color w:val="333333"/>
          <w:sz w:val="22"/>
          <w:szCs w:val="22"/>
        </w:rPr>
      </w:pPr>
      <w:r w:rsidRPr="00833460">
        <w:rPr>
          <w:rFonts w:ascii="Helvetica" w:hAnsi="Helvetica" w:cs="Helvetica"/>
          <w:color w:val="333333"/>
          <w:sz w:val="22"/>
          <w:szCs w:val="22"/>
        </w:rPr>
        <w:t>Uno de los factores que determina la resistencia al movimiento de los fluidos son las fuerzas de rozamiento entre las partes contiguas del fluido, las fuerzas de viscosidad.</w:t>
      </w:r>
    </w:p>
    <w:p w:rsidR="00940843" w:rsidRPr="00833460" w:rsidRDefault="00940843" w:rsidP="00940843">
      <w:pPr>
        <w:pStyle w:val="NormalWeb"/>
        <w:shd w:val="clear" w:color="auto" w:fill="FFFFFF"/>
        <w:spacing w:before="0" w:beforeAutospacing="0" w:after="150" w:afterAutospacing="0"/>
        <w:rPr>
          <w:rFonts w:ascii="Helvetica" w:hAnsi="Helvetica" w:cs="Helvetica"/>
          <w:color w:val="333333"/>
          <w:sz w:val="22"/>
          <w:szCs w:val="22"/>
        </w:rPr>
      </w:pPr>
      <w:r w:rsidRPr="00833460">
        <w:rPr>
          <w:rFonts w:ascii="Helvetica" w:hAnsi="Helvetica" w:cs="Helvetica"/>
          <w:color w:val="333333"/>
          <w:sz w:val="22"/>
          <w:szCs w:val="22"/>
        </w:rPr>
        <w:t>La viscosidad (η) se define como la propiedad de los fluidos, principalmente de los líquidos, de oponer resistencia al desplazamiento tangencial de capas de moléculas. Según Newton, resulta del cociente entre la tensión de propulsión (τ) o fuerza de cizalladura y el gradiente de velocidad (</w:t>
      </w:r>
      <w:proofErr w:type="spellStart"/>
      <w:r w:rsidRPr="00833460">
        <w:rPr>
          <w:rFonts w:ascii="Helvetica" w:hAnsi="Helvetica" w:cs="Helvetica"/>
          <w:color w:val="333333"/>
          <w:sz w:val="22"/>
          <w:szCs w:val="22"/>
        </w:rPr>
        <w:t>Δν</w:t>
      </w:r>
      <w:proofErr w:type="spellEnd"/>
      <w:r w:rsidRPr="00833460">
        <w:rPr>
          <w:rFonts w:ascii="Helvetica" w:hAnsi="Helvetica" w:cs="Helvetica"/>
          <w:color w:val="333333"/>
          <w:sz w:val="22"/>
          <w:szCs w:val="22"/>
        </w:rPr>
        <w:t>) entre las distintas capas de líquidos.</w:t>
      </w:r>
    </w:p>
    <w:p w:rsidR="00940843" w:rsidRPr="00833460" w:rsidRDefault="00940843" w:rsidP="00940843">
      <w:pPr>
        <w:pStyle w:val="NormalWeb"/>
        <w:shd w:val="clear" w:color="auto" w:fill="FFFFFF"/>
        <w:spacing w:before="0" w:beforeAutospacing="0" w:after="150" w:afterAutospacing="0"/>
        <w:rPr>
          <w:rFonts w:ascii="Helvetica" w:hAnsi="Helvetica" w:cs="Helvetica"/>
          <w:color w:val="333333"/>
          <w:sz w:val="22"/>
          <w:szCs w:val="22"/>
          <w:shd w:val="clear" w:color="auto" w:fill="FFFFFF"/>
        </w:rPr>
      </w:pPr>
      <w:r w:rsidRPr="00833460">
        <w:rPr>
          <w:rFonts w:ascii="Helvetica" w:hAnsi="Helvetica" w:cs="Helvetica"/>
          <w:color w:val="333333"/>
          <w:sz w:val="22"/>
          <w:szCs w:val="22"/>
          <w:shd w:val="clear" w:color="auto" w:fill="FFFFFF"/>
        </w:rPr>
        <w:t>   </w:t>
      </w:r>
      <w:r w:rsidRPr="00833460">
        <w:rPr>
          <w:noProof/>
          <w:sz w:val="22"/>
          <w:szCs w:val="22"/>
        </w:rPr>
        <w:drawing>
          <wp:inline distT="0" distB="0" distL="0" distR="0">
            <wp:extent cx="466725" cy="390525"/>
            <wp:effectExtent l="0" t="0" r="9525" b="9525"/>
            <wp:docPr id="1" name="Imagen 1" descr="Imagen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p w:rsidR="00940843" w:rsidRPr="00833460" w:rsidRDefault="00940843" w:rsidP="00940843">
      <w:pPr>
        <w:pStyle w:val="NormalWeb"/>
        <w:shd w:val="clear" w:color="auto" w:fill="FFFFFF"/>
        <w:spacing w:before="0" w:beforeAutospacing="0" w:after="150" w:afterAutospacing="0"/>
        <w:rPr>
          <w:rFonts w:ascii="Helvetica" w:hAnsi="Helvetica" w:cs="Helvetica"/>
          <w:color w:val="333333"/>
          <w:sz w:val="22"/>
          <w:szCs w:val="22"/>
        </w:rPr>
      </w:pPr>
      <w:r w:rsidRPr="00833460">
        <w:rPr>
          <w:rFonts w:ascii="Helvetica" w:hAnsi="Helvetica" w:cs="Helvetica"/>
          <w:color w:val="333333"/>
          <w:sz w:val="22"/>
          <w:szCs w:val="22"/>
        </w:rPr>
        <w:t>Las unidades de </w:t>
      </w:r>
      <w:r w:rsidRPr="00833460">
        <w:rPr>
          <w:rFonts w:ascii="Helvetica" w:hAnsi="Helvetica" w:cs="Helvetica"/>
          <w:i/>
          <w:iCs/>
          <w:color w:val="333333"/>
          <w:sz w:val="22"/>
          <w:szCs w:val="22"/>
        </w:rPr>
        <w:t>η</w:t>
      </w:r>
      <w:r w:rsidRPr="00833460">
        <w:rPr>
          <w:rFonts w:ascii="Helvetica" w:hAnsi="Helvetica" w:cs="Helvetica"/>
          <w:color w:val="333333"/>
          <w:sz w:val="22"/>
          <w:szCs w:val="22"/>
        </w:rPr>
        <w:t> son Pascales/</w:t>
      </w:r>
      <w:proofErr w:type="spellStart"/>
      <w:r w:rsidRPr="00833460">
        <w:rPr>
          <w:rFonts w:ascii="Helvetica" w:hAnsi="Helvetica" w:cs="Helvetica"/>
          <w:color w:val="333333"/>
          <w:sz w:val="22"/>
          <w:szCs w:val="22"/>
        </w:rPr>
        <w:t>seg</w:t>
      </w:r>
      <w:proofErr w:type="spellEnd"/>
      <w:r w:rsidRPr="00833460">
        <w:rPr>
          <w:rFonts w:ascii="Helvetica" w:hAnsi="Helvetica" w:cs="Helvetica"/>
          <w:color w:val="333333"/>
          <w:sz w:val="22"/>
          <w:szCs w:val="22"/>
        </w:rPr>
        <w:t>.</w:t>
      </w:r>
    </w:p>
    <w:p w:rsidR="00940843" w:rsidRPr="00833460" w:rsidRDefault="00940843" w:rsidP="00940843">
      <w:pPr>
        <w:pStyle w:val="NormalWeb"/>
        <w:shd w:val="clear" w:color="auto" w:fill="FFFFFF"/>
        <w:spacing w:before="0" w:beforeAutospacing="0" w:after="150" w:afterAutospacing="0"/>
        <w:rPr>
          <w:rFonts w:ascii="Helvetica" w:hAnsi="Helvetica" w:cs="Helvetica"/>
          <w:color w:val="333333"/>
          <w:sz w:val="22"/>
          <w:szCs w:val="22"/>
        </w:rPr>
      </w:pPr>
      <w:r w:rsidRPr="00833460">
        <w:rPr>
          <w:rFonts w:ascii="Helvetica" w:hAnsi="Helvetica" w:cs="Helvetica"/>
          <w:color w:val="333333"/>
          <w:sz w:val="22"/>
          <w:szCs w:val="22"/>
        </w:rPr>
        <w:t>Los fluidos newtonianos u homogéneos son los que muestran una viscosidad constante, como el agua, o las soluciones de electrolitos; por el contrario, los fluidos no newtonianos, o heterogéneos, presentan una viscosidad variable, es el caso de la sangre que se modifica dependiendo de las dimensiones del tubo y del tipo de flujo. Cuando la velocidad de la sangre se incrementa la viscosidad disminuye.</w:t>
      </w:r>
    </w:p>
    <w:p w:rsidR="0079341C" w:rsidRPr="0079341C" w:rsidRDefault="0079341C" w:rsidP="00940843">
      <w:pPr>
        <w:pStyle w:val="NormalWeb"/>
        <w:shd w:val="clear" w:color="auto" w:fill="FFFFFF"/>
        <w:spacing w:before="0" w:beforeAutospacing="0" w:after="150" w:afterAutospacing="0"/>
        <w:rPr>
          <w:rFonts w:ascii="Helvetica" w:hAnsi="Helvetica" w:cs="Helvetica"/>
          <w:color w:val="333333"/>
          <w:sz w:val="22"/>
          <w:szCs w:val="22"/>
        </w:rPr>
      </w:pPr>
      <w:r w:rsidRPr="0079341C">
        <w:rPr>
          <w:rFonts w:ascii="Helvetica" w:hAnsi="Helvetica" w:cs="Helvetica"/>
          <w:color w:val="000000"/>
          <w:sz w:val="22"/>
          <w:szCs w:val="22"/>
          <w:shd w:val="clear" w:color="auto" w:fill="FFFFFF"/>
        </w:rPr>
        <w:t xml:space="preserve">La viscosidad de la sangre normal (u) es de aproximadamente 3,5 x 10-2 P o de 3,5 x 10-3 </w:t>
      </w:r>
      <w:proofErr w:type="spellStart"/>
      <w:r w:rsidRPr="0079341C">
        <w:rPr>
          <w:rFonts w:ascii="Helvetica" w:hAnsi="Helvetica" w:cs="Helvetica"/>
          <w:color w:val="000000"/>
          <w:sz w:val="22"/>
          <w:szCs w:val="22"/>
          <w:shd w:val="clear" w:color="auto" w:fill="FFFFFF"/>
        </w:rPr>
        <w:t>Pa</w:t>
      </w:r>
      <w:proofErr w:type="spellEnd"/>
      <w:r w:rsidRPr="0079341C">
        <w:rPr>
          <w:rFonts w:ascii="Helvetica" w:hAnsi="Helvetica" w:cs="Helvetica"/>
          <w:color w:val="000000"/>
          <w:sz w:val="22"/>
          <w:szCs w:val="22"/>
          <w:shd w:val="clear" w:color="auto" w:fill="FFFFFF"/>
        </w:rPr>
        <w:t>-s (Pascal/</w:t>
      </w:r>
      <w:proofErr w:type="spellStart"/>
      <w:r w:rsidRPr="0079341C">
        <w:rPr>
          <w:rFonts w:ascii="Helvetica" w:hAnsi="Helvetica" w:cs="Helvetica"/>
          <w:color w:val="000000"/>
          <w:sz w:val="22"/>
          <w:szCs w:val="22"/>
          <w:shd w:val="clear" w:color="auto" w:fill="FFFFFF"/>
        </w:rPr>
        <w:t>seg</w:t>
      </w:r>
      <w:proofErr w:type="spellEnd"/>
      <w:r w:rsidRPr="0079341C">
        <w:rPr>
          <w:rFonts w:ascii="Helvetica" w:hAnsi="Helvetica" w:cs="Helvetica"/>
          <w:color w:val="000000"/>
          <w:sz w:val="22"/>
          <w:szCs w:val="22"/>
          <w:shd w:val="clear" w:color="auto" w:fill="FFFFFF"/>
        </w:rPr>
        <w:t>) [1poise(P) = 1dina/s/cm2 equivale a 10 pascales-</w:t>
      </w:r>
      <w:proofErr w:type="spellStart"/>
      <w:r w:rsidRPr="0079341C">
        <w:rPr>
          <w:rFonts w:ascii="Helvetica" w:hAnsi="Helvetica" w:cs="Helvetica"/>
          <w:color w:val="000000"/>
          <w:sz w:val="22"/>
          <w:szCs w:val="22"/>
          <w:shd w:val="clear" w:color="auto" w:fill="FFFFFF"/>
        </w:rPr>
        <w:t>seg</w:t>
      </w:r>
      <w:proofErr w:type="spellEnd"/>
      <w:r w:rsidRPr="0079341C">
        <w:rPr>
          <w:rFonts w:ascii="Helvetica" w:hAnsi="Helvetica" w:cs="Helvetica"/>
          <w:color w:val="000000"/>
          <w:sz w:val="22"/>
          <w:szCs w:val="22"/>
          <w:shd w:val="clear" w:color="auto" w:fill="FFFFFF"/>
        </w:rPr>
        <w:t xml:space="preserve"> (</w:t>
      </w:r>
      <w:proofErr w:type="spellStart"/>
      <w:r w:rsidRPr="0079341C">
        <w:rPr>
          <w:rFonts w:ascii="Helvetica" w:hAnsi="Helvetica" w:cs="Helvetica"/>
          <w:color w:val="000000"/>
          <w:sz w:val="22"/>
          <w:szCs w:val="22"/>
          <w:shd w:val="clear" w:color="auto" w:fill="FFFFFF"/>
        </w:rPr>
        <w:t>Pa</w:t>
      </w:r>
      <w:proofErr w:type="spellEnd"/>
      <w:r w:rsidRPr="0079341C">
        <w:rPr>
          <w:rFonts w:ascii="Helvetica" w:hAnsi="Helvetica" w:cs="Helvetica"/>
          <w:color w:val="000000"/>
          <w:sz w:val="22"/>
          <w:szCs w:val="22"/>
          <w:shd w:val="clear" w:color="auto" w:fill="FFFFFF"/>
        </w:rPr>
        <w:t>-s)]</w:t>
      </w:r>
    </w:p>
    <w:p w:rsidR="00940843" w:rsidRDefault="00940843" w:rsidP="00940843">
      <w:pPr>
        <w:pStyle w:val="NormalWeb"/>
        <w:shd w:val="clear" w:color="auto" w:fill="FFFFFF"/>
        <w:spacing w:before="0" w:beforeAutospacing="0" w:after="150" w:afterAutospacing="0"/>
        <w:rPr>
          <w:rFonts w:ascii="Helvetica" w:hAnsi="Helvetica" w:cs="Helvetica"/>
          <w:color w:val="333333"/>
          <w:sz w:val="21"/>
          <w:szCs w:val="21"/>
          <w:shd w:val="clear" w:color="auto" w:fill="FFFFFF"/>
        </w:rPr>
      </w:pPr>
      <w:r w:rsidRPr="00833460">
        <w:rPr>
          <w:rFonts w:ascii="Helvetica" w:hAnsi="Helvetica" w:cs="Helvetica"/>
          <w:color w:val="333333"/>
          <w:sz w:val="22"/>
          <w:szCs w:val="22"/>
          <w:shd w:val="clear" w:color="auto" w:fill="FFFFFF"/>
        </w:rPr>
        <w:t>Así ha de tenerse en cuenta que la sangre no presenta una viscosidad constante. Al estar formada por células y plasma, las primeras son las responsables principales de la viscosidad sanguínea, y tanto el hematocrito como la velocidad del flujo y el diámetro del vaso modifican la viscosidad de la sangre. A altas velocidades, la viscosidad disminuye al situarse las células preferentemente en el eje central del vaso</w:t>
      </w:r>
      <w:r>
        <w:rPr>
          <w:rFonts w:ascii="Helvetica" w:hAnsi="Helvetica" w:cs="Helvetica"/>
          <w:color w:val="333333"/>
          <w:sz w:val="21"/>
          <w:szCs w:val="21"/>
          <w:shd w:val="clear" w:color="auto" w:fill="FFFFFF"/>
        </w:rPr>
        <w:t>.</w:t>
      </w:r>
    </w:p>
    <w:p w:rsidR="0079341C" w:rsidRPr="0079341C" w:rsidRDefault="0079341C" w:rsidP="00940843">
      <w:pPr>
        <w:pStyle w:val="NormalWeb"/>
        <w:shd w:val="clear" w:color="auto" w:fill="FFFFFF"/>
        <w:spacing w:before="0" w:beforeAutospacing="0" w:after="150" w:afterAutospacing="0"/>
        <w:rPr>
          <w:rFonts w:ascii="Helvetica" w:hAnsi="Helvetica" w:cs="Helvetica"/>
          <w:color w:val="333333"/>
          <w:sz w:val="22"/>
          <w:szCs w:val="22"/>
          <w:shd w:val="clear" w:color="auto" w:fill="FFFFFF"/>
        </w:rPr>
      </w:pPr>
      <w:r w:rsidRPr="0079341C">
        <w:rPr>
          <w:rFonts w:ascii="Helvetica" w:hAnsi="Helvetica" w:cs="Helvetica"/>
          <w:color w:val="000000"/>
          <w:sz w:val="22"/>
          <w:szCs w:val="22"/>
          <w:shd w:val="clear" w:color="auto" w:fill="FFFFFF"/>
        </w:rPr>
        <w:t>es el volumen de sangre bombeado en una unidad de tiempo. Se mide en ml/s o L/min; a su vez la velocidad con que éste se desplaza (como se verá, flujo y velocidad no son sinónimos), o sea la distancia recorrida en la unidad de tiempo, se mide en cm/s o m/s.</w:t>
      </w:r>
    </w:p>
    <w:p w:rsidR="00940843" w:rsidRDefault="00476E8B">
      <w:pPr>
        <w:rPr>
          <w:rFonts w:ascii="Helvetica" w:hAnsi="Helvetica" w:cs="Helvetica"/>
          <w:color w:val="333333"/>
          <w:sz w:val="21"/>
          <w:szCs w:val="21"/>
          <w:shd w:val="clear" w:color="auto" w:fill="FFFFFF"/>
        </w:rPr>
      </w:pPr>
      <w:r w:rsidRPr="00833460">
        <w:rPr>
          <w:rFonts w:ascii="Helvetica" w:hAnsi="Helvetica" w:cs="Helvetica"/>
          <w:color w:val="333333"/>
          <w:shd w:val="clear" w:color="auto" w:fill="FFFFFF"/>
        </w:rPr>
        <w:t>Un fluido se desplaza en el interior de un tubo cuando la presión en el inicio es superior a la existente al final del tubo, moviéndose desde una zona de mayor presión a una de menor presión. El flujo o caudal depende directamente del gradiente o diferencia de presión entre esos dos puntos e inversamente de la resistencia, en una relación similar a la de Ohm para los circuitos eléctricos</w:t>
      </w:r>
      <w:r>
        <w:rPr>
          <w:rFonts w:ascii="Helvetica" w:hAnsi="Helvetica" w:cs="Helvetica"/>
          <w:color w:val="333333"/>
          <w:sz w:val="21"/>
          <w:szCs w:val="21"/>
          <w:shd w:val="clear" w:color="auto" w:fill="FFFFFF"/>
        </w:rPr>
        <w:t>.</w:t>
      </w:r>
    </w:p>
    <w:p w:rsidR="00476E8B" w:rsidRDefault="00476E8B" w:rsidP="00476E8B">
      <w:pPr>
        <w:pStyle w:val="NormalWeb"/>
        <w:shd w:val="clear" w:color="auto" w:fill="FFFFFF"/>
        <w:spacing w:before="0" w:beforeAutospacing="0" w:after="150" w:afterAutospacing="0"/>
        <w:jc w:val="both"/>
        <w:rPr>
          <w:rFonts w:ascii="Helvetica" w:hAnsi="Helvetica" w:cs="Helvetica"/>
          <w:color w:val="333333"/>
          <w:sz w:val="21"/>
          <w:szCs w:val="21"/>
        </w:rPr>
      </w:pPr>
      <w:r w:rsidRPr="00833460">
        <w:rPr>
          <w:rFonts w:ascii="Helvetica" w:hAnsi="Helvetica" w:cs="Helvetica"/>
          <w:color w:val="333333"/>
          <w:sz w:val="22"/>
          <w:szCs w:val="22"/>
        </w:rPr>
        <w:t>La resistencia depende de las dimensiones del tubo y de la naturaleza del fluido, y mide las fuerzas de rozamiento o fricción entre las propias moléculas del fluido y entre éstas y las moléculas de la pared del tubo</w:t>
      </w:r>
      <w:r>
        <w:rPr>
          <w:rFonts w:ascii="Helvetica" w:hAnsi="Helvetica" w:cs="Helvetica"/>
          <w:color w:val="333333"/>
          <w:sz w:val="21"/>
          <w:szCs w:val="21"/>
        </w:rPr>
        <w:t>.</w:t>
      </w:r>
    </w:p>
    <w:p w:rsidR="00476E8B" w:rsidRPr="00833460" w:rsidRDefault="00476E8B" w:rsidP="00476E8B">
      <w:pPr>
        <w:pStyle w:val="NormalWeb"/>
        <w:shd w:val="clear" w:color="auto" w:fill="FFFFFF"/>
        <w:spacing w:before="0" w:beforeAutospacing="0" w:after="150" w:afterAutospacing="0"/>
        <w:rPr>
          <w:rFonts w:ascii="Helvetica" w:hAnsi="Helvetica" w:cs="Helvetica"/>
          <w:color w:val="333333"/>
          <w:sz w:val="22"/>
          <w:szCs w:val="22"/>
        </w:rPr>
      </w:pPr>
      <w:r w:rsidRPr="00833460">
        <w:rPr>
          <w:rFonts w:ascii="Helvetica" w:hAnsi="Helvetica" w:cs="Helvetica"/>
          <w:color w:val="333333"/>
          <w:sz w:val="22"/>
          <w:szCs w:val="22"/>
        </w:rPr>
        <w:t>La velocidad con la que circula la sangre en el interior de un tubo es directamente proporcional al flujo e inversamente proporcional al área transversal del tubo.</w:t>
      </w:r>
    </w:p>
    <w:p w:rsidR="00476E8B" w:rsidRPr="00833460" w:rsidRDefault="00476E8B" w:rsidP="00476E8B">
      <w:pPr>
        <w:pStyle w:val="NormalWeb"/>
        <w:shd w:val="clear" w:color="auto" w:fill="FFFFFF"/>
        <w:spacing w:before="0" w:beforeAutospacing="0" w:after="150" w:afterAutospacing="0"/>
        <w:jc w:val="both"/>
        <w:rPr>
          <w:rFonts w:ascii="Helvetica" w:hAnsi="Helvetica" w:cs="Helvetica"/>
          <w:color w:val="333333"/>
          <w:sz w:val="22"/>
          <w:szCs w:val="22"/>
        </w:rPr>
      </w:pPr>
      <w:r w:rsidRPr="00833460">
        <w:rPr>
          <w:rFonts w:ascii="Helvetica" w:hAnsi="Helvetica" w:cs="Helvetica"/>
          <w:color w:val="333333"/>
          <w:sz w:val="22"/>
          <w:szCs w:val="22"/>
        </w:rPr>
        <w:t>Q (flujo o caudal) = ΔP (P</w:t>
      </w:r>
      <w:r w:rsidRPr="00833460">
        <w:rPr>
          <w:rFonts w:ascii="Helvetica" w:hAnsi="Helvetica" w:cs="Helvetica"/>
          <w:color w:val="333333"/>
          <w:sz w:val="22"/>
          <w:szCs w:val="22"/>
          <w:vertAlign w:val="subscript"/>
        </w:rPr>
        <w:t>1</w:t>
      </w:r>
      <w:r w:rsidRPr="00833460">
        <w:rPr>
          <w:rFonts w:ascii="Helvetica" w:hAnsi="Helvetica" w:cs="Helvetica"/>
          <w:color w:val="333333"/>
          <w:sz w:val="22"/>
          <w:szCs w:val="22"/>
        </w:rPr>
        <w:t> – P</w:t>
      </w:r>
      <w:r w:rsidRPr="00833460">
        <w:rPr>
          <w:rFonts w:ascii="Helvetica" w:hAnsi="Helvetica" w:cs="Helvetica"/>
          <w:color w:val="333333"/>
          <w:sz w:val="22"/>
          <w:szCs w:val="22"/>
          <w:vertAlign w:val="subscript"/>
        </w:rPr>
        <w:t>2</w:t>
      </w:r>
      <w:r w:rsidRPr="00833460">
        <w:rPr>
          <w:rFonts w:ascii="Helvetica" w:hAnsi="Helvetica" w:cs="Helvetica"/>
          <w:color w:val="333333"/>
          <w:sz w:val="22"/>
          <w:szCs w:val="22"/>
        </w:rPr>
        <w:t>) / R (resistencia)</w:t>
      </w:r>
    </w:p>
    <w:p w:rsidR="00476E8B" w:rsidRDefault="00476E8B" w:rsidP="00476E8B">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w:t>
      </w:r>
    </w:p>
    <w:p w:rsidR="00476E8B" w:rsidRPr="00833460" w:rsidRDefault="00476E8B" w:rsidP="00476E8B">
      <w:pPr>
        <w:pStyle w:val="NormalWeb"/>
        <w:shd w:val="clear" w:color="auto" w:fill="FFFFFF"/>
        <w:spacing w:before="0" w:beforeAutospacing="0" w:after="150" w:afterAutospacing="0"/>
        <w:rPr>
          <w:rFonts w:ascii="Helvetica" w:hAnsi="Helvetica" w:cs="Helvetica"/>
          <w:color w:val="333333"/>
          <w:sz w:val="22"/>
          <w:szCs w:val="22"/>
        </w:rPr>
      </w:pPr>
      <w:r w:rsidRPr="00833460">
        <w:rPr>
          <w:rFonts w:ascii="Helvetica" w:hAnsi="Helvetica" w:cs="Helvetica"/>
          <w:color w:val="333333"/>
          <w:sz w:val="22"/>
          <w:szCs w:val="22"/>
        </w:rPr>
        <w:lastRenderedPageBreak/>
        <w:t>El flujo o caudal (volumen/minuto) se define también como el volumen circulante por un segmento transversal del circuito en la unidad de tiempo:</w:t>
      </w:r>
    </w:p>
    <w:p w:rsidR="00476E8B" w:rsidRPr="00833460" w:rsidRDefault="00476E8B" w:rsidP="00476E8B">
      <w:pPr>
        <w:pStyle w:val="NormalWeb"/>
        <w:shd w:val="clear" w:color="auto" w:fill="FFFFFF"/>
        <w:spacing w:before="0" w:beforeAutospacing="0" w:after="150" w:afterAutospacing="0"/>
        <w:rPr>
          <w:rFonts w:ascii="Helvetica" w:hAnsi="Helvetica" w:cs="Helvetica"/>
          <w:color w:val="333333"/>
          <w:sz w:val="22"/>
          <w:szCs w:val="22"/>
        </w:rPr>
      </w:pPr>
      <w:r w:rsidRPr="00833460">
        <w:rPr>
          <w:rStyle w:val="apple-style-span"/>
          <w:rFonts w:ascii="Helvetica" w:hAnsi="Helvetica" w:cs="Helvetica"/>
          <w:b/>
          <w:bCs/>
          <w:color w:val="333333"/>
          <w:sz w:val="22"/>
          <w:szCs w:val="22"/>
        </w:rPr>
        <w:t>       </w:t>
      </w:r>
      <w:r w:rsidRPr="00833460">
        <w:rPr>
          <w:rFonts w:ascii="Helvetica" w:hAnsi="Helvetica" w:cs="Helvetica"/>
          <w:b/>
          <w:bCs/>
          <w:noProof/>
          <w:color w:val="333333"/>
          <w:sz w:val="22"/>
          <w:szCs w:val="22"/>
        </w:rPr>
        <w:drawing>
          <wp:inline distT="0" distB="0" distL="0" distR="0">
            <wp:extent cx="742950" cy="257175"/>
            <wp:effectExtent l="0" t="0" r="0" b="9525"/>
            <wp:docPr id="2" name="Imagen 2" descr="Imagen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5.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257175"/>
                    </a:xfrm>
                    <a:prstGeom prst="rect">
                      <a:avLst/>
                    </a:prstGeom>
                    <a:noFill/>
                    <a:ln>
                      <a:noFill/>
                    </a:ln>
                  </pic:spPr>
                </pic:pic>
              </a:graphicData>
            </a:graphic>
          </wp:inline>
        </w:drawing>
      </w:r>
    </w:p>
    <w:p w:rsidR="00C8224A" w:rsidRPr="00833460" w:rsidRDefault="00C8224A" w:rsidP="00C8224A">
      <w:pPr>
        <w:pStyle w:val="NormalWeb"/>
        <w:shd w:val="clear" w:color="auto" w:fill="FFFFFF"/>
        <w:spacing w:before="120" w:beforeAutospacing="0" w:after="120" w:afterAutospacing="0"/>
        <w:rPr>
          <w:rFonts w:ascii="Helvetica" w:hAnsi="Helvetica" w:cs="Helvetica"/>
          <w:color w:val="202122"/>
          <w:sz w:val="22"/>
          <w:szCs w:val="22"/>
        </w:rPr>
      </w:pPr>
      <w:r w:rsidRPr="00833460">
        <w:rPr>
          <w:rFonts w:ascii="Helvetica" w:hAnsi="Helvetica" w:cs="Helvetica"/>
          <w:color w:val="202122"/>
          <w:sz w:val="22"/>
          <w:szCs w:val="22"/>
        </w:rPr>
        <w:t>El </w:t>
      </w:r>
      <w:r w:rsidRPr="00833460">
        <w:rPr>
          <w:rFonts w:ascii="Helvetica" w:hAnsi="Helvetica" w:cs="Helvetica"/>
          <w:bCs/>
          <w:color w:val="202122"/>
          <w:sz w:val="22"/>
          <w:szCs w:val="22"/>
        </w:rPr>
        <w:t>flujo sanguíneo</w:t>
      </w:r>
      <w:r w:rsidRPr="00833460">
        <w:rPr>
          <w:rFonts w:ascii="Helvetica" w:hAnsi="Helvetica" w:cs="Helvetica"/>
          <w:color w:val="202122"/>
          <w:sz w:val="22"/>
          <w:szCs w:val="22"/>
        </w:rPr>
        <w:t> es la cantidad de sangre eyectada por el corazón en la aorta por minuto. Normalmente se expresa en mililitros por minuto o litros por minuto, se abrevia "</w:t>
      </w:r>
      <w:proofErr w:type="spellStart"/>
      <w:r w:rsidRPr="00833460">
        <w:rPr>
          <w:rFonts w:ascii="Helvetica" w:hAnsi="Helvetica" w:cs="Helvetica"/>
          <w:color w:val="202122"/>
          <w:sz w:val="22"/>
          <w:szCs w:val="22"/>
        </w:rPr>
        <w:t>Q</w:t>
      </w:r>
      <w:proofErr w:type="gramStart"/>
      <w:r w:rsidRPr="00833460">
        <w:rPr>
          <w:rFonts w:ascii="Helvetica" w:hAnsi="Helvetica" w:cs="Helvetica"/>
          <w:color w:val="202122"/>
          <w:sz w:val="22"/>
          <w:szCs w:val="22"/>
        </w:rPr>
        <w:t>".Corresponde</w:t>
      </w:r>
      <w:proofErr w:type="spellEnd"/>
      <w:proofErr w:type="gramEnd"/>
      <w:r w:rsidRPr="00833460">
        <w:rPr>
          <w:rFonts w:ascii="Helvetica" w:hAnsi="Helvetica" w:cs="Helvetica"/>
          <w:color w:val="202122"/>
          <w:sz w:val="22"/>
          <w:szCs w:val="22"/>
        </w:rPr>
        <w:t xml:space="preserve"> al resultado de multiplicar el volumen sistólico que el ventrículo expulsa en cada latido (unos 60 ml) por la frecuencia cardíaca (unos 75 latidos por minuto).</w:t>
      </w:r>
    </w:p>
    <w:p w:rsidR="00C8224A" w:rsidRPr="00833460" w:rsidRDefault="00C8224A" w:rsidP="00C8224A">
      <w:pPr>
        <w:pStyle w:val="NormalWeb"/>
        <w:shd w:val="clear" w:color="auto" w:fill="FFFFFF"/>
        <w:spacing w:before="120" w:beforeAutospacing="0" w:after="120" w:afterAutospacing="0"/>
        <w:rPr>
          <w:rFonts w:ascii="Helvetica" w:hAnsi="Helvetica" w:cs="Helvetica"/>
          <w:color w:val="202122"/>
          <w:sz w:val="22"/>
          <w:szCs w:val="22"/>
        </w:rPr>
      </w:pPr>
      <w:r w:rsidRPr="00833460">
        <w:rPr>
          <w:rFonts w:ascii="Helvetica" w:hAnsi="Helvetica" w:cs="Helvetica"/>
          <w:color w:val="202122"/>
          <w:sz w:val="22"/>
          <w:szCs w:val="22"/>
        </w:rPr>
        <w:t>El análisis de los factores que determinan el flujo sanguíneo es relativamente complejo ya que es un flujo </w:t>
      </w:r>
      <w:hyperlink r:id="rId6" w:tooltip="Flujo en tubería" w:history="1">
        <w:r w:rsidRPr="00833460">
          <w:rPr>
            <w:rStyle w:val="Hipervnculo"/>
            <w:rFonts w:ascii="Helvetica" w:hAnsi="Helvetica" w:cs="Helvetica"/>
            <w:color w:val="auto"/>
            <w:sz w:val="22"/>
            <w:szCs w:val="22"/>
            <w:u w:val="none"/>
          </w:rPr>
          <w:t>pulsátil</w:t>
        </w:r>
      </w:hyperlink>
      <w:r w:rsidRPr="00833460">
        <w:rPr>
          <w:rFonts w:ascii="Helvetica" w:hAnsi="Helvetica" w:cs="Helvetica"/>
          <w:color w:val="202122"/>
          <w:sz w:val="22"/>
          <w:szCs w:val="22"/>
        </w:rPr>
        <w:t>, que discurre por un circuito cerrado de tubos </w:t>
      </w:r>
      <w:hyperlink r:id="rId7" w:tooltip="Vena" w:history="1">
        <w:r w:rsidRPr="00833460">
          <w:rPr>
            <w:rStyle w:val="Hipervnculo"/>
            <w:rFonts w:ascii="Helvetica" w:hAnsi="Helvetica" w:cs="Helvetica"/>
            <w:color w:val="auto"/>
            <w:sz w:val="22"/>
            <w:szCs w:val="22"/>
            <w:u w:val="none"/>
          </w:rPr>
          <w:t>distensibles</w:t>
        </w:r>
      </w:hyperlink>
      <w:r w:rsidRPr="00833460">
        <w:rPr>
          <w:rFonts w:ascii="Helvetica" w:hAnsi="Helvetica" w:cs="Helvetica"/>
          <w:color w:val="202122"/>
          <w:sz w:val="22"/>
          <w:szCs w:val="22"/>
        </w:rPr>
        <w:t> con múltiples ramificaciones y de calibre variable. Además el fluido circulante, la sangre, es un fluido </w:t>
      </w:r>
      <w:proofErr w:type="spellStart"/>
      <w:r w:rsidRPr="00833460">
        <w:rPr>
          <w:rFonts w:ascii="Helvetica" w:hAnsi="Helvetica" w:cs="Helvetica"/>
          <w:sz w:val="22"/>
          <w:szCs w:val="22"/>
        </w:rPr>
        <w:fldChar w:fldCharType="begin"/>
      </w:r>
      <w:r w:rsidRPr="00833460">
        <w:rPr>
          <w:rFonts w:ascii="Helvetica" w:hAnsi="Helvetica" w:cs="Helvetica"/>
          <w:sz w:val="22"/>
          <w:szCs w:val="22"/>
        </w:rPr>
        <w:instrText xml:space="preserve"> HYPERLINK "https://es.wikipedia.org/wiki/Tixotrop%C3%ADa" \o "Tixotropía" </w:instrText>
      </w:r>
      <w:r w:rsidRPr="00833460">
        <w:rPr>
          <w:rFonts w:ascii="Helvetica" w:hAnsi="Helvetica" w:cs="Helvetica"/>
          <w:sz w:val="22"/>
          <w:szCs w:val="22"/>
        </w:rPr>
        <w:fldChar w:fldCharType="separate"/>
      </w:r>
      <w:r w:rsidRPr="00833460">
        <w:rPr>
          <w:rStyle w:val="Hipervnculo"/>
          <w:rFonts w:ascii="Helvetica" w:hAnsi="Helvetica" w:cs="Helvetica"/>
          <w:color w:val="auto"/>
          <w:sz w:val="22"/>
          <w:szCs w:val="22"/>
          <w:u w:val="none"/>
        </w:rPr>
        <w:t>pseudoplástico</w:t>
      </w:r>
      <w:proofErr w:type="spellEnd"/>
      <w:r w:rsidRPr="00833460">
        <w:rPr>
          <w:rFonts w:ascii="Helvetica" w:hAnsi="Helvetica" w:cs="Helvetica"/>
          <w:sz w:val="22"/>
          <w:szCs w:val="22"/>
        </w:rPr>
        <w:fldChar w:fldCharType="end"/>
      </w:r>
      <w:r w:rsidRPr="00833460">
        <w:rPr>
          <w:rFonts w:ascii="Helvetica" w:hAnsi="Helvetica" w:cs="Helvetica"/>
          <w:color w:val="202122"/>
          <w:sz w:val="22"/>
          <w:szCs w:val="22"/>
        </w:rPr>
        <w:t> con propiedades no lineales y compuesto de líquido (</w:t>
      </w:r>
      <w:hyperlink r:id="rId8" w:tooltip="Plasma sanguíneo" w:history="1">
        <w:r w:rsidRPr="00833460">
          <w:rPr>
            <w:rStyle w:val="Hipervnculo"/>
            <w:rFonts w:ascii="Helvetica" w:hAnsi="Helvetica" w:cs="Helvetica"/>
            <w:color w:val="auto"/>
            <w:sz w:val="22"/>
            <w:szCs w:val="22"/>
            <w:u w:val="none"/>
          </w:rPr>
          <w:t>plasma</w:t>
        </w:r>
      </w:hyperlink>
      <w:r w:rsidRPr="00833460">
        <w:rPr>
          <w:rFonts w:ascii="Helvetica" w:hAnsi="Helvetica" w:cs="Helvetica"/>
          <w:color w:val="202122"/>
          <w:sz w:val="22"/>
          <w:szCs w:val="22"/>
        </w:rPr>
        <w:t>) y elementos formes (</w:t>
      </w:r>
      <w:hyperlink r:id="rId9" w:tooltip="Hematíe" w:history="1">
        <w:r w:rsidRPr="00833460">
          <w:rPr>
            <w:rStyle w:val="Hipervnculo"/>
            <w:rFonts w:ascii="Helvetica" w:hAnsi="Helvetica" w:cs="Helvetica"/>
            <w:color w:val="auto"/>
            <w:sz w:val="22"/>
            <w:szCs w:val="22"/>
            <w:u w:val="none"/>
          </w:rPr>
          <w:t>hematíes</w:t>
        </w:r>
      </w:hyperlink>
      <w:r w:rsidRPr="00833460">
        <w:rPr>
          <w:rFonts w:ascii="Helvetica" w:hAnsi="Helvetica" w:cs="Helvetica"/>
          <w:sz w:val="22"/>
          <w:szCs w:val="22"/>
        </w:rPr>
        <w:t>, </w:t>
      </w:r>
      <w:hyperlink r:id="rId10" w:tooltip="Leucocito" w:history="1">
        <w:r w:rsidRPr="00833460">
          <w:rPr>
            <w:rStyle w:val="Hipervnculo"/>
            <w:rFonts w:ascii="Helvetica" w:hAnsi="Helvetica" w:cs="Helvetica"/>
            <w:color w:val="auto"/>
            <w:sz w:val="22"/>
            <w:szCs w:val="22"/>
            <w:u w:val="none"/>
          </w:rPr>
          <w:t>leucocitos</w:t>
        </w:r>
      </w:hyperlink>
      <w:r w:rsidRPr="00833460">
        <w:rPr>
          <w:rFonts w:ascii="Helvetica" w:hAnsi="Helvetica" w:cs="Helvetica"/>
          <w:sz w:val="22"/>
          <w:szCs w:val="22"/>
        </w:rPr>
        <w:t>, </w:t>
      </w:r>
      <w:hyperlink r:id="rId11" w:tooltip="Plaquetas" w:history="1">
        <w:r w:rsidRPr="00833460">
          <w:rPr>
            <w:rStyle w:val="Hipervnculo"/>
            <w:rFonts w:ascii="Helvetica" w:hAnsi="Helvetica" w:cs="Helvetica"/>
            <w:color w:val="auto"/>
            <w:sz w:val="22"/>
            <w:szCs w:val="22"/>
            <w:u w:val="none"/>
          </w:rPr>
          <w:t>plaquetas</w:t>
        </w:r>
      </w:hyperlink>
      <w:r w:rsidRPr="00833460">
        <w:rPr>
          <w:rFonts w:ascii="Helvetica" w:hAnsi="Helvetica" w:cs="Helvetica"/>
          <w:color w:val="202122"/>
          <w:sz w:val="22"/>
          <w:szCs w:val="22"/>
        </w:rPr>
        <w:t> y otros). Esto explica que se recurra a </w:t>
      </w:r>
      <w:hyperlink r:id="rId12" w:tooltip="Modelo científico" w:history="1">
        <w:r w:rsidRPr="00833460">
          <w:rPr>
            <w:rStyle w:val="Hipervnculo"/>
            <w:rFonts w:ascii="Helvetica" w:hAnsi="Helvetica" w:cs="Helvetica"/>
            <w:color w:val="auto"/>
            <w:sz w:val="22"/>
            <w:szCs w:val="22"/>
            <w:u w:val="none"/>
          </w:rPr>
          <w:t>modelos</w:t>
        </w:r>
      </w:hyperlink>
      <w:r w:rsidRPr="00833460">
        <w:rPr>
          <w:rFonts w:ascii="Helvetica" w:hAnsi="Helvetica" w:cs="Helvetica"/>
          <w:color w:val="202122"/>
          <w:sz w:val="22"/>
          <w:szCs w:val="22"/>
        </w:rPr>
        <w:t> y simplificaciones que no siempre se pueden aplicar de manera directa.....</w:t>
      </w:r>
    </w:p>
    <w:p w:rsidR="00833460" w:rsidRPr="00833460" w:rsidRDefault="00833460" w:rsidP="00833460">
      <w:pPr>
        <w:shd w:val="clear" w:color="auto" w:fill="FFFFFF"/>
        <w:spacing w:before="100" w:beforeAutospacing="1" w:after="100" w:afterAutospacing="1" w:line="240" w:lineRule="auto"/>
        <w:rPr>
          <w:rFonts w:ascii="Helvetica" w:eastAsia="Times New Roman" w:hAnsi="Helvetica" w:cs="Helvetica"/>
          <w:color w:val="000000"/>
          <w:lang w:eastAsia="es-CO"/>
        </w:rPr>
      </w:pPr>
      <w:r w:rsidRPr="00833460">
        <w:rPr>
          <w:rFonts w:ascii="Helvetica" w:eastAsia="Times New Roman" w:hAnsi="Helvetica" w:cs="Helvetica"/>
          <w:color w:val="000000"/>
          <w:lang w:eastAsia="es-CO"/>
        </w:rPr>
        <w:t xml:space="preserve">Cuanto mayor la viscosidad de un </w:t>
      </w:r>
      <w:proofErr w:type="spellStart"/>
      <w:proofErr w:type="gramStart"/>
      <w:r w:rsidRPr="00833460">
        <w:rPr>
          <w:rFonts w:ascii="Helvetica" w:eastAsia="Times New Roman" w:hAnsi="Helvetica" w:cs="Helvetica"/>
          <w:color w:val="000000"/>
          <w:lang w:eastAsia="es-CO"/>
        </w:rPr>
        <w:t>fluido,más</w:t>
      </w:r>
      <w:proofErr w:type="spellEnd"/>
      <w:proofErr w:type="gramEnd"/>
      <w:r w:rsidRPr="00833460">
        <w:rPr>
          <w:rFonts w:ascii="Helvetica" w:eastAsia="Times New Roman" w:hAnsi="Helvetica" w:cs="Helvetica"/>
          <w:color w:val="000000"/>
          <w:lang w:eastAsia="es-CO"/>
        </w:rPr>
        <w:t xml:space="preserve"> se suaviza el movimiento del mismo. A bajas velocidades éste fluye a lo largo de líneas regulares; este patrón de flujo se llama </w:t>
      </w:r>
      <w:proofErr w:type="gramStart"/>
      <w:r w:rsidRPr="00833460">
        <w:rPr>
          <w:rFonts w:ascii="Helvetica" w:eastAsia="Times New Roman" w:hAnsi="Helvetica" w:cs="Helvetica"/>
          <w:iCs/>
          <w:color w:val="000000"/>
          <w:lang w:eastAsia="es-CO"/>
        </w:rPr>
        <w:t>laminar</w:t>
      </w:r>
      <w:r w:rsidRPr="00833460">
        <w:rPr>
          <w:rFonts w:ascii="Helvetica" w:eastAsia="Times New Roman" w:hAnsi="Helvetica" w:cs="Helvetica"/>
          <w:i/>
          <w:iCs/>
          <w:color w:val="000000"/>
          <w:lang w:eastAsia="es-CO"/>
        </w:rPr>
        <w:t> </w:t>
      </w:r>
      <w:r w:rsidRPr="00833460">
        <w:rPr>
          <w:rFonts w:ascii="Helvetica" w:eastAsia="Times New Roman" w:hAnsi="Helvetica" w:cs="Helvetica"/>
          <w:color w:val="000000"/>
          <w:lang w:eastAsia="es-CO"/>
        </w:rPr>
        <w:t>.</w:t>
      </w:r>
      <w:proofErr w:type="gramEnd"/>
    </w:p>
    <w:p w:rsidR="00833460" w:rsidRPr="00833460" w:rsidRDefault="00833460" w:rsidP="00833460">
      <w:pPr>
        <w:shd w:val="clear" w:color="auto" w:fill="FFFFFF"/>
        <w:spacing w:before="100" w:beforeAutospacing="1" w:after="100" w:afterAutospacing="1" w:line="240" w:lineRule="auto"/>
        <w:rPr>
          <w:rFonts w:ascii="Helvetica" w:eastAsia="Times New Roman" w:hAnsi="Helvetica" w:cs="Helvetica"/>
          <w:color w:val="000000"/>
          <w:lang w:eastAsia="es-CO"/>
        </w:rPr>
      </w:pPr>
      <w:r w:rsidRPr="00833460">
        <w:rPr>
          <w:rFonts w:ascii="Helvetica" w:eastAsia="Times New Roman" w:hAnsi="Helvetica" w:cs="Helvetica"/>
          <w:color w:val="000000"/>
          <w:lang w:eastAsia="es-CO"/>
        </w:rPr>
        <w:t>La fricción viscosa produce una resistencia al flujo; para mantener un flujo estable a través de un vaso se produce una caída de presión a lo largo del mismo:(</w:t>
      </w:r>
      <w:hyperlink r:id="rId13" w:anchor="9" w:history="1">
        <w:r w:rsidRPr="00833460">
          <w:rPr>
            <w:rFonts w:ascii="Helvetica" w:eastAsia="Times New Roman" w:hAnsi="Helvetica" w:cs="Helvetica"/>
            <w:color w:val="0000FF"/>
            <w:u w:val="single"/>
            <w:lang w:eastAsia="es-CO"/>
          </w:rPr>
          <w:t>9</w:t>
        </w:r>
      </w:hyperlink>
      <w:r w:rsidRPr="00833460">
        <w:rPr>
          <w:rFonts w:ascii="Helvetica" w:eastAsia="Times New Roman" w:hAnsi="Helvetica" w:cs="Helvetica"/>
          <w:color w:val="000000"/>
          <w:lang w:eastAsia="es-CO"/>
        </w:rPr>
        <w:t>)</w:t>
      </w:r>
    </w:p>
    <w:p w:rsidR="00476E8B" w:rsidRDefault="00833460" w:rsidP="00833460">
      <w:pPr>
        <w:rPr>
          <w:rFonts w:ascii="Helvetica" w:eastAsia="Times New Roman" w:hAnsi="Helvetica" w:cs="Helvetica"/>
          <w:color w:val="000000"/>
          <w:shd w:val="clear" w:color="auto" w:fill="FFFFFF"/>
          <w:lang w:eastAsia="es-CO"/>
        </w:rPr>
      </w:pPr>
      <w:r w:rsidRPr="00833460">
        <w:rPr>
          <w:rFonts w:ascii="Helvetica" w:eastAsia="Times New Roman" w:hAnsi="Helvetica" w:cs="Helvetica"/>
          <w:color w:val="000000"/>
          <w:shd w:val="clear" w:color="auto" w:fill="FFFFFF"/>
          <w:lang w:eastAsia="es-CO"/>
        </w:rPr>
        <w:t>Q = </w:t>
      </w:r>
      <w:r w:rsidRPr="00833460">
        <w:rPr>
          <w:rFonts w:ascii="Helvetica" w:eastAsia="Times New Roman" w:hAnsi="Helvetica" w:cs="Helvetica"/>
          <w:noProof/>
          <w:color w:val="000000"/>
          <w:shd w:val="clear" w:color="auto" w:fill="FFFFFF"/>
          <w:lang w:eastAsia="es-CO"/>
        </w:rPr>
        <w:drawing>
          <wp:inline distT="0" distB="0" distL="0" distR="0">
            <wp:extent cx="247650" cy="228600"/>
            <wp:effectExtent l="0" t="0" r="0" b="0"/>
            <wp:docPr id="4" name="Imagen 4" descr="https://www.scielo.sa.cr/img/fbpe/rcc/v6n2/2507f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cielo.sa.cr/img/fbpe/rcc/v6n2/2507f1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833460">
        <w:rPr>
          <w:rFonts w:ascii="Helvetica" w:eastAsia="Times New Roman" w:hAnsi="Helvetica" w:cs="Helvetica"/>
          <w:color w:val="000000"/>
          <w:shd w:val="clear" w:color="auto" w:fill="FFFFFF"/>
          <w:lang w:eastAsia="es-CO"/>
        </w:rPr>
        <w:t> P /R.             </w:t>
      </w:r>
      <w:r w:rsidRPr="00833460">
        <w:rPr>
          <w:rFonts w:ascii="Helvetica" w:eastAsia="Times New Roman" w:hAnsi="Helvetica" w:cs="Helvetica"/>
          <w:noProof/>
          <w:color w:val="000000"/>
          <w:shd w:val="clear" w:color="auto" w:fill="FFFFFF"/>
          <w:lang w:eastAsia="es-CO"/>
        </w:rPr>
        <w:drawing>
          <wp:inline distT="0" distB="0" distL="0" distR="0">
            <wp:extent cx="247650" cy="228600"/>
            <wp:effectExtent l="0" t="0" r="0" b="0"/>
            <wp:docPr id="3" name="Imagen 3" descr="https://www.scielo.sa.cr/img/fbpe/rcc/v6n2/2507f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cielo.sa.cr/img/fbpe/rcc/v6n2/2507f1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833460">
        <w:rPr>
          <w:rFonts w:ascii="Helvetica" w:eastAsia="Times New Roman" w:hAnsi="Helvetica" w:cs="Helvetica"/>
          <w:color w:val="000000"/>
          <w:shd w:val="clear" w:color="auto" w:fill="FFFFFF"/>
          <w:lang w:eastAsia="es-CO"/>
        </w:rPr>
        <w:t>P =P1 –P2</w:t>
      </w:r>
    </w:p>
    <w:p w:rsidR="00833460" w:rsidRPr="00833460" w:rsidRDefault="00833460" w:rsidP="00833460">
      <w:pPr>
        <w:shd w:val="clear" w:color="auto" w:fill="FFFFFF"/>
        <w:spacing w:before="100" w:beforeAutospacing="1" w:after="100" w:afterAutospacing="1" w:line="240" w:lineRule="auto"/>
        <w:rPr>
          <w:rFonts w:ascii="Helvetica" w:eastAsia="Times New Roman" w:hAnsi="Helvetica" w:cs="Helvetica"/>
          <w:color w:val="000000"/>
          <w:lang w:eastAsia="es-CO"/>
        </w:rPr>
      </w:pPr>
      <w:r w:rsidRPr="00833460">
        <w:rPr>
          <w:rFonts w:ascii="Arial" w:eastAsia="Times New Roman" w:hAnsi="Arial" w:cs="Arial"/>
          <w:color w:val="000000"/>
          <w:sz w:val="20"/>
          <w:szCs w:val="20"/>
          <w:lang w:eastAsia="es-CO"/>
        </w:rPr>
        <w:t>(</w:t>
      </w:r>
      <w:r w:rsidRPr="00833460">
        <w:rPr>
          <w:rFonts w:ascii="Helvetica" w:eastAsia="Times New Roman" w:hAnsi="Helvetica" w:cs="Helvetica"/>
          <w:color w:val="000000"/>
          <w:lang w:eastAsia="es-CO"/>
        </w:rPr>
        <w:t>caída de presión a lo largo del sistema</w:t>
      </w:r>
      <w:proofErr w:type="gramStart"/>
      <w:r w:rsidRPr="00833460">
        <w:rPr>
          <w:rFonts w:ascii="Helvetica" w:eastAsia="Times New Roman" w:hAnsi="Helvetica" w:cs="Helvetica"/>
          <w:color w:val="000000"/>
          <w:lang w:eastAsia="es-CO"/>
        </w:rPr>
        <w:t>).O</w:t>
      </w:r>
      <w:proofErr w:type="gramEnd"/>
      <w:r w:rsidRPr="00833460">
        <w:rPr>
          <w:rFonts w:ascii="Helvetica" w:eastAsia="Times New Roman" w:hAnsi="Helvetica" w:cs="Helvetica"/>
          <w:color w:val="000000"/>
          <w:lang w:eastAsia="es-CO"/>
        </w:rPr>
        <w:t xml:space="preserve"> sea que (10)R= P1-P2 /Q es decir que la resistencia al flujo (R)es directamente proporcional a la diferencia de presión e inversamente proporcional a la tasa volumétrica de flujo(Q).</w:t>
      </w:r>
    </w:p>
    <w:p w:rsidR="00833460" w:rsidRPr="00833460" w:rsidRDefault="00833460" w:rsidP="00833460">
      <w:pPr>
        <w:spacing w:after="0" w:line="240" w:lineRule="auto"/>
        <w:rPr>
          <w:rFonts w:ascii="Helvetica" w:eastAsia="Times New Roman" w:hAnsi="Helvetica" w:cs="Helvetica"/>
          <w:lang w:eastAsia="es-CO"/>
        </w:rPr>
      </w:pPr>
      <w:r w:rsidRPr="00833460">
        <w:rPr>
          <w:rFonts w:ascii="Helvetica" w:eastAsia="Times New Roman" w:hAnsi="Helvetica" w:cs="Helvetica"/>
          <w:noProof/>
          <w:color w:val="000000"/>
          <w:shd w:val="clear" w:color="auto" w:fill="FFFFFF"/>
          <w:lang w:eastAsia="es-CO"/>
        </w:rPr>
        <w:drawing>
          <wp:inline distT="0" distB="0" distL="0" distR="0">
            <wp:extent cx="3638550" cy="428625"/>
            <wp:effectExtent l="0" t="0" r="0" b="9525"/>
            <wp:docPr id="6" name="Imagen 6" descr="https://www.scielo.sa.cr/img/fbpe/rcc/v6n2/2507f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cielo.sa.cr/img/fbpe/rcc/v6n2/2507f0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8550" cy="428625"/>
                    </a:xfrm>
                    <a:prstGeom prst="rect">
                      <a:avLst/>
                    </a:prstGeom>
                    <a:noFill/>
                    <a:ln>
                      <a:noFill/>
                    </a:ln>
                  </pic:spPr>
                </pic:pic>
              </a:graphicData>
            </a:graphic>
          </wp:inline>
        </w:drawing>
      </w:r>
      <w:r w:rsidRPr="00833460">
        <w:rPr>
          <w:rFonts w:ascii="Helvetica" w:eastAsia="Times New Roman" w:hAnsi="Helvetica" w:cs="Helvetica"/>
          <w:color w:val="000000"/>
          <w:shd w:val="clear" w:color="auto" w:fill="FFFFFF"/>
          <w:lang w:eastAsia="es-CO"/>
        </w:rPr>
        <w:br/>
      </w:r>
      <w:r w:rsidRPr="00833460">
        <w:rPr>
          <w:rFonts w:ascii="Helvetica" w:eastAsia="Times New Roman" w:hAnsi="Helvetica" w:cs="Helvetica"/>
          <w:color w:val="000000"/>
          <w:shd w:val="clear" w:color="auto" w:fill="FFFFFF"/>
          <w:lang w:eastAsia="es-CO"/>
        </w:rPr>
        <w:br/>
        <w:t>Sabemos que Q = V/</w:t>
      </w:r>
      <w:proofErr w:type="gramStart"/>
      <w:r w:rsidRPr="00833460">
        <w:rPr>
          <w:rFonts w:ascii="Helvetica" w:eastAsia="Times New Roman" w:hAnsi="Helvetica" w:cs="Helvetica"/>
          <w:color w:val="000000"/>
          <w:shd w:val="clear" w:color="auto" w:fill="FFFFFF"/>
          <w:lang w:eastAsia="es-CO"/>
        </w:rPr>
        <w:t>t  V</w:t>
      </w:r>
      <w:proofErr w:type="gramEnd"/>
      <w:r w:rsidRPr="00833460">
        <w:rPr>
          <w:rFonts w:ascii="Helvetica" w:eastAsia="Times New Roman" w:hAnsi="Helvetica" w:cs="Helvetica"/>
          <w:color w:val="000000"/>
          <w:shd w:val="clear" w:color="auto" w:fill="FFFFFF"/>
          <w:lang w:eastAsia="es-CO"/>
        </w:rPr>
        <w:t xml:space="preserve">: volumen ; t: tiempo  y V = A.L / t </w:t>
      </w:r>
      <w:proofErr w:type="spellStart"/>
      <w:r w:rsidRPr="00833460">
        <w:rPr>
          <w:rFonts w:ascii="Helvetica" w:eastAsia="Times New Roman" w:hAnsi="Helvetica" w:cs="Helvetica"/>
          <w:color w:val="000000"/>
          <w:shd w:val="clear" w:color="auto" w:fill="FFFFFF"/>
          <w:lang w:eastAsia="es-CO"/>
        </w:rPr>
        <w:t>Cmo</w:t>
      </w:r>
      <w:proofErr w:type="spellEnd"/>
      <w:r w:rsidRPr="00833460">
        <w:rPr>
          <w:rFonts w:ascii="Helvetica" w:eastAsia="Times New Roman" w:hAnsi="Helvetica" w:cs="Helvetica"/>
          <w:color w:val="000000"/>
          <w:shd w:val="clear" w:color="auto" w:fill="FFFFFF"/>
          <w:lang w:eastAsia="es-CO"/>
        </w:rPr>
        <w:t xml:space="preserve"> Q = A . v (A. Área  y velocidad) , luego v = Q/A = Q/ñ. r2 Reemplazando R en (10) por (11):</w:t>
      </w:r>
      <w:r w:rsidRPr="00833460">
        <w:rPr>
          <w:rFonts w:ascii="Helvetica" w:eastAsia="Times New Roman" w:hAnsi="Helvetica" w:cs="Helvetica"/>
          <w:color w:val="000000"/>
          <w:shd w:val="clear" w:color="auto" w:fill="FFFFFF"/>
          <w:lang w:eastAsia="es-CO"/>
        </w:rPr>
        <w:br/>
      </w:r>
      <w:r w:rsidRPr="00833460">
        <w:rPr>
          <w:rFonts w:ascii="Helvetica" w:eastAsia="Times New Roman" w:hAnsi="Helvetica" w:cs="Helvetica"/>
          <w:color w:val="000000"/>
          <w:shd w:val="clear" w:color="auto" w:fill="FFFFFF"/>
          <w:lang w:eastAsia="es-CO"/>
        </w:rPr>
        <w:br/>
      </w:r>
    </w:p>
    <w:p w:rsidR="00833460" w:rsidRPr="00833460" w:rsidRDefault="00833460" w:rsidP="00833460">
      <w:pPr>
        <w:shd w:val="clear" w:color="auto" w:fill="FFFFFF"/>
        <w:spacing w:after="240" w:line="240" w:lineRule="auto"/>
        <w:jc w:val="center"/>
        <w:rPr>
          <w:rFonts w:ascii="Helvetica" w:eastAsia="Times New Roman" w:hAnsi="Helvetica" w:cs="Helvetica"/>
          <w:color w:val="000000"/>
          <w:lang w:eastAsia="es-CO"/>
        </w:rPr>
      </w:pPr>
      <w:r w:rsidRPr="00833460">
        <w:rPr>
          <w:rFonts w:ascii="Helvetica" w:eastAsia="Times New Roman" w:hAnsi="Helvetica" w:cs="Helvetica"/>
          <w:noProof/>
          <w:color w:val="000000"/>
          <w:lang w:eastAsia="es-CO"/>
        </w:rPr>
        <w:drawing>
          <wp:inline distT="0" distB="0" distL="0" distR="0">
            <wp:extent cx="1209675" cy="361950"/>
            <wp:effectExtent l="0" t="0" r="9525" b="0"/>
            <wp:docPr id="5" name="Imagen 5" descr="https://www.scielo.sa.cr/img/fbpe/rcc/v6n2/2507f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cielo.sa.cr/img/fbpe/rcc/v6n2/2507f0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361950"/>
                    </a:xfrm>
                    <a:prstGeom prst="rect">
                      <a:avLst/>
                    </a:prstGeom>
                    <a:noFill/>
                    <a:ln>
                      <a:noFill/>
                    </a:ln>
                  </pic:spPr>
                </pic:pic>
              </a:graphicData>
            </a:graphic>
          </wp:inline>
        </w:drawing>
      </w:r>
    </w:p>
    <w:p w:rsidR="00833460" w:rsidRPr="00833460" w:rsidRDefault="00833460" w:rsidP="00833460">
      <w:pPr>
        <w:rPr>
          <w:rFonts w:ascii="Helvetica" w:eastAsia="Times New Roman" w:hAnsi="Helvetica" w:cs="Helvetica"/>
          <w:color w:val="000000"/>
          <w:shd w:val="clear" w:color="auto" w:fill="FFFFFF"/>
          <w:lang w:eastAsia="es-CO"/>
        </w:rPr>
      </w:pPr>
      <w:r w:rsidRPr="00833460">
        <w:rPr>
          <w:rFonts w:ascii="Helvetica" w:eastAsia="Times New Roman" w:hAnsi="Helvetica" w:cs="Helvetica"/>
          <w:color w:val="000000"/>
          <w:shd w:val="clear" w:color="auto" w:fill="FFFFFF"/>
          <w:lang w:eastAsia="es-CO"/>
        </w:rPr>
        <w:t>esto demuestra que un pequeño cambio en el radio vascular produce grandes cambios en la resistencia al flujo; este concepto está claramente ligado al de "estenosis crítica "que será desarrollado más adelante</w:t>
      </w:r>
    </w:p>
    <w:p w:rsidR="00833460" w:rsidRPr="00833460" w:rsidRDefault="00833460" w:rsidP="00833460">
      <w:pPr>
        <w:rPr>
          <w:rFonts w:ascii="Helvetica" w:hAnsi="Helvetica" w:cs="Helvetica"/>
        </w:rPr>
      </w:pPr>
      <w:r w:rsidRPr="00833460">
        <w:rPr>
          <w:rFonts w:ascii="Helvetica" w:hAnsi="Helvetica" w:cs="Helvetica"/>
          <w:color w:val="000000"/>
          <w:shd w:val="clear" w:color="auto" w:fill="FFFFFF"/>
        </w:rPr>
        <w:t>Por lo tanto una disminución del radio del vaso a la mitad precisa de un aumento de (</w:t>
      </w:r>
      <w:hyperlink r:id="rId17" w:anchor="2" w:history="1">
        <w:r w:rsidRPr="00833460">
          <w:rPr>
            <w:rStyle w:val="Hipervnculo"/>
            <w:rFonts w:ascii="Helvetica" w:hAnsi="Helvetica" w:cs="Helvetica"/>
            <w:shd w:val="clear" w:color="auto" w:fill="FFFFFF"/>
          </w:rPr>
          <w:t>2</w:t>
        </w:r>
      </w:hyperlink>
      <w:r w:rsidRPr="00833460">
        <w:rPr>
          <w:rFonts w:ascii="Helvetica" w:hAnsi="Helvetica" w:cs="Helvetica"/>
          <w:color w:val="000000"/>
          <w:shd w:val="clear" w:color="auto" w:fill="FFFFFF"/>
        </w:rPr>
        <w:t xml:space="preserve">)4 (es decir ¡16 veces!)de la presión para mantener el flujo constante; si tenemos 3 vasos de 1,2 y 3mm de diámetro, a igual gradiente de presión que permita que por el primero pase </w:t>
      </w:r>
      <w:r w:rsidRPr="00833460">
        <w:rPr>
          <w:rFonts w:ascii="Helvetica" w:hAnsi="Helvetica" w:cs="Helvetica"/>
          <w:color w:val="000000"/>
          <w:shd w:val="clear" w:color="auto" w:fill="FFFFFF"/>
        </w:rPr>
        <w:lastRenderedPageBreak/>
        <w:t>1ml/s, por el segundo pasarán 16ml/</w:t>
      </w:r>
      <w:proofErr w:type="spellStart"/>
      <w:r w:rsidRPr="00833460">
        <w:rPr>
          <w:rFonts w:ascii="Helvetica" w:hAnsi="Helvetica" w:cs="Helvetica"/>
          <w:color w:val="000000"/>
          <w:shd w:val="clear" w:color="auto" w:fill="FFFFFF"/>
        </w:rPr>
        <w:t>s,y</w:t>
      </w:r>
      <w:proofErr w:type="spellEnd"/>
      <w:r w:rsidRPr="00833460">
        <w:rPr>
          <w:rFonts w:ascii="Helvetica" w:hAnsi="Helvetica" w:cs="Helvetica"/>
          <w:color w:val="000000"/>
          <w:shd w:val="clear" w:color="auto" w:fill="FFFFFF"/>
        </w:rPr>
        <w:t xml:space="preserve"> por el tercero 81ml/s (a igualdad de presión de perfusión duplicar o triplicar el diámetro aumenta el flujo respectivamente ¡16 y 81 veces!</w:t>
      </w:r>
      <w:bookmarkStart w:id="0" w:name="_GoBack"/>
      <w:bookmarkEnd w:id="0"/>
      <w:r w:rsidRPr="00833460">
        <w:rPr>
          <w:rFonts w:ascii="Helvetica" w:hAnsi="Helvetica" w:cs="Helvetica"/>
          <w:color w:val="000000"/>
          <w:shd w:val="clear" w:color="auto" w:fill="FFFFFF"/>
        </w:rPr>
        <w:t>)</w:t>
      </w:r>
    </w:p>
    <w:sectPr w:rsidR="00833460" w:rsidRPr="00833460" w:rsidSect="00C17339">
      <w:pgSz w:w="12240" w:h="15840"/>
      <w:pgMar w:top="754" w:right="1701" w:bottom="2625"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843"/>
    <w:rsid w:val="002D4EA4"/>
    <w:rsid w:val="00476E8B"/>
    <w:rsid w:val="0079341C"/>
    <w:rsid w:val="00833460"/>
    <w:rsid w:val="00940843"/>
    <w:rsid w:val="00C17339"/>
    <w:rsid w:val="00C822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ED04"/>
  <w15:chartTrackingRefBased/>
  <w15:docId w15:val="{221BAC55-E0EC-4FD0-919D-CA08A527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084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style-span">
    <w:name w:val="apple-style-span"/>
    <w:basedOn w:val="Fuentedeprrafopredeter"/>
    <w:rsid w:val="00476E8B"/>
  </w:style>
  <w:style w:type="character" w:styleId="Hipervnculo">
    <w:name w:val="Hyperlink"/>
    <w:basedOn w:val="Fuentedeprrafopredeter"/>
    <w:uiPriority w:val="99"/>
    <w:semiHidden/>
    <w:unhideWhenUsed/>
    <w:rsid w:val="00C822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6838">
      <w:bodyDiv w:val="1"/>
      <w:marLeft w:val="0"/>
      <w:marRight w:val="0"/>
      <w:marTop w:val="0"/>
      <w:marBottom w:val="0"/>
      <w:divBdr>
        <w:top w:val="none" w:sz="0" w:space="0" w:color="auto"/>
        <w:left w:val="none" w:sz="0" w:space="0" w:color="auto"/>
        <w:bottom w:val="none" w:sz="0" w:space="0" w:color="auto"/>
        <w:right w:val="none" w:sz="0" w:space="0" w:color="auto"/>
      </w:divBdr>
    </w:div>
    <w:div w:id="112408184">
      <w:bodyDiv w:val="1"/>
      <w:marLeft w:val="0"/>
      <w:marRight w:val="0"/>
      <w:marTop w:val="0"/>
      <w:marBottom w:val="0"/>
      <w:divBdr>
        <w:top w:val="none" w:sz="0" w:space="0" w:color="auto"/>
        <w:left w:val="none" w:sz="0" w:space="0" w:color="auto"/>
        <w:bottom w:val="none" w:sz="0" w:space="0" w:color="auto"/>
        <w:right w:val="none" w:sz="0" w:space="0" w:color="auto"/>
      </w:divBdr>
    </w:div>
    <w:div w:id="133104317">
      <w:bodyDiv w:val="1"/>
      <w:marLeft w:val="0"/>
      <w:marRight w:val="0"/>
      <w:marTop w:val="0"/>
      <w:marBottom w:val="0"/>
      <w:divBdr>
        <w:top w:val="none" w:sz="0" w:space="0" w:color="auto"/>
        <w:left w:val="none" w:sz="0" w:space="0" w:color="auto"/>
        <w:bottom w:val="none" w:sz="0" w:space="0" w:color="auto"/>
        <w:right w:val="none" w:sz="0" w:space="0" w:color="auto"/>
      </w:divBdr>
    </w:div>
    <w:div w:id="1184394255">
      <w:bodyDiv w:val="1"/>
      <w:marLeft w:val="0"/>
      <w:marRight w:val="0"/>
      <w:marTop w:val="0"/>
      <w:marBottom w:val="0"/>
      <w:divBdr>
        <w:top w:val="none" w:sz="0" w:space="0" w:color="auto"/>
        <w:left w:val="none" w:sz="0" w:space="0" w:color="auto"/>
        <w:bottom w:val="none" w:sz="0" w:space="0" w:color="auto"/>
        <w:right w:val="none" w:sz="0" w:space="0" w:color="auto"/>
      </w:divBdr>
    </w:div>
    <w:div w:id="1226798175">
      <w:bodyDiv w:val="1"/>
      <w:marLeft w:val="0"/>
      <w:marRight w:val="0"/>
      <w:marTop w:val="0"/>
      <w:marBottom w:val="0"/>
      <w:divBdr>
        <w:top w:val="none" w:sz="0" w:space="0" w:color="auto"/>
        <w:left w:val="none" w:sz="0" w:space="0" w:color="auto"/>
        <w:bottom w:val="none" w:sz="0" w:space="0" w:color="auto"/>
        <w:right w:val="none" w:sz="0" w:space="0" w:color="auto"/>
      </w:divBdr>
    </w:div>
    <w:div w:id="1533953698">
      <w:bodyDiv w:val="1"/>
      <w:marLeft w:val="0"/>
      <w:marRight w:val="0"/>
      <w:marTop w:val="0"/>
      <w:marBottom w:val="0"/>
      <w:divBdr>
        <w:top w:val="none" w:sz="0" w:space="0" w:color="auto"/>
        <w:left w:val="none" w:sz="0" w:space="0" w:color="auto"/>
        <w:bottom w:val="none" w:sz="0" w:space="0" w:color="auto"/>
        <w:right w:val="none" w:sz="0" w:space="0" w:color="auto"/>
      </w:divBdr>
    </w:div>
    <w:div w:id="1738363050">
      <w:bodyDiv w:val="1"/>
      <w:marLeft w:val="0"/>
      <w:marRight w:val="0"/>
      <w:marTop w:val="0"/>
      <w:marBottom w:val="0"/>
      <w:divBdr>
        <w:top w:val="none" w:sz="0" w:space="0" w:color="auto"/>
        <w:left w:val="none" w:sz="0" w:space="0" w:color="auto"/>
        <w:bottom w:val="none" w:sz="0" w:space="0" w:color="auto"/>
        <w:right w:val="none" w:sz="0" w:space="0" w:color="auto"/>
      </w:divBdr>
    </w:div>
    <w:div w:id="182526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lasma_sangu%C3%ADneo" TargetMode="External"/><Relationship Id="rId13" Type="http://schemas.openxmlformats.org/officeDocument/2006/relationships/hyperlink" Target="https://www.scielo.sa.cr/scielo.php?script=sci_arttext&amp;pid=S1409-4142200400020000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wikipedia.org/wiki/Vena" TargetMode="External"/><Relationship Id="rId12" Type="http://schemas.openxmlformats.org/officeDocument/2006/relationships/hyperlink" Target="https://es.wikipedia.org/wiki/Modelo_cient%C3%ADfico" TargetMode="External"/><Relationship Id="rId17" Type="http://schemas.openxmlformats.org/officeDocument/2006/relationships/hyperlink" Target="https://www.scielo.sa.cr/scielo.php?script=sci_arttext&amp;pid=S1409-41422004000200006" TargetMode="External"/><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s://es.wikipedia.org/wiki/Flujo_en_tuber%C3%ADa" TargetMode="External"/><Relationship Id="rId11" Type="http://schemas.openxmlformats.org/officeDocument/2006/relationships/hyperlink" Target="https://es.wikipedia.org/wiki/Plaquetas" TargetMode="External"/><Relationship Id="rId5" Type="http://schemas.openxmlformats.org/officeDocument/2006/relationships/image" Target="media/image2.gif"/><Relationship Id="rId15" Type="http://schemas.openxmlformats.org/officeDocument/2006/relationships/image" Target="media/image4.jpeg"/><Relationship Id="rId10" Type="http://schemas.openxmlformats.org/officeDocument/2006/relationships/hyperlink" Target="https://es.wikipedia.org/wiki/Leucocito" TargetMode="External"/><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s://es.wikipedia.org/wiki/Hemat%C3%ADe"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914</Words>
  <Characters>5032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1</cp:revision>
  <dcterms:created xsi:type="dcterms:W3CDTF">2021-08-23T13:55:00Z</dcterms:created>
  <dcterms:modified xsi:type="dcterms:W3CDTF">2021-08-23T14:56:00Z</dcterms:modified>
</cp:coreProperties>
</file>