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AF" w:rsidRPr="0081720E" w:rsidRDefault="00E41B60" w:rsidP="00E41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20E">
        <w:rPr>
          <w:rFonts w:ascii="Times New Roman" w:hAnsi="Times New Roman" w:cs="Times New Roman"/>
          <w:b/>
          <w:sz w:val="24"/>
          <w:szCs w:val="24"/>
        </w:rPr>
        <w:t xml:space="preserve">FLUJO SANGUINEO Y VISCOSIDAD </w:t>
      </w:r>
    </w:p>
    <w:p w:rsidR="0081720E" w:rsidRPr="00E41B60" w:rsidRDefault="0081720E" w:rsidP="00E41B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B60" w:rsidRDefault="00E41B60" w:rsidP="00E41B60">
      <w:pPr>
        <w:rPr>
          <w:rFonts w:ascii="Times New Roman" w:hAnsi="Times New Roman" w:cs="Times New Roman"/>
          <w:sz w:val="24"/>
          <w:szCs w:val="24"/>
        </w:rPr>
      </w:pPr>
      <w:r w:rsidRPr="00E41B60">
        <w:rPr>
          <w:rFonts w:ascii="Times New Roman" w:hAnsi="Times New Roman" w:cs="Times New Roman"/>
          <w:sz w:val="24"/>
          <w:szCs w:val="24"/>
        </w:rPr>
        <w:t xml:space="preserve">El flujo sanguíneo es la sangre eyectada </w:t>
      </w:r>
      <w:r>
        <w:rPr>
          <w:rFonts w:ascii="Times New Roman" w:hAnsi="Times New Roman" w:cs="Times New Roman"/>
          <w:sz w:val="24"/>
          <w:szCs w:val="24"/>
        </w:rPr>
        <w:t xml:space="preserve">en el corazón por medio de la aorta mayor, </w:t>
      </w:r>
      <w:r w:rsidR="0081720E">
        <w:rPr>
          <w:rFonts w:ascii="Times New Roman" w:hAnsi="Times New Roman" w:cs="Times New Roman"/>
          <w:sz w:val="24"/>
          <w:szCs w:val="24"/>
        </w:rPr>
        <w:t>por medio d</w:t>
      </w:r>
      <w:r>
        <w:rPr>
          <w:rFonts w:ascii="Times New Roman" w:hAnsi="Times New Roman" w:cs="Times New Roman"/>
          <w:sz w:val="24"/>
          <w:szCs w:val="24"/>
        </w:rPr>
        <w:t>el ventrículo expulsa cada latido a 60 ml.</w:t>
      </w:r>
    </w:p>
    <w:p w:rsidR="0081720E" w:rsidRDefault="0081720E" w:rsidP="00E41B60">
      <w:pPr>
        <w:rPr>
          <w:rFonts w:ascii="Times New Roman" w:hAnsi="Times New Roman" w:cs="Times New Roman"/>
          <w:sz w:val="24"/>
          <w:szCs w:val="24"/>
        </w:rPr>
      </w:pPr>
    </w:p>
    <w:p w:rsidR="00E41B60" w:rsidRDefault="00E41B60" w:rsidP="00E41B60">
      <w:pPr>
        <w:rPr>
          <w:rFonts w:ascii="Times New Roman" w:hAnsi="Times New Roman" w:cs="Times New Roman"/>
          <w:b/>
          <w:sz w:val="24"/>
          <w:szCs w:val="24"/>
        </w:rPr>
      </w:pPr>
      <w:r w:rsidRPr="00E41B60">
        <w:rPr>
          <w:rFonts w:ascii="Times New Roman" w:hAnsi="Times New Roman" w:cs="Times New Roman"/>
          <w:b/>
          <w:sz w:val="24"/>
          <w:szCs w:val="24"/>
        </w:rPr>
        <w:t xml:space="preserve">ÍNDICE CARDIACO </w:t>
      </w:r>
    </w:p>
    <w:p w:rsidR="00E41B60" w:rsidRDefault="00E41B60" w:rsidP="00E4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índice depende mucho de la talla y el peso de cada individuo ya que a mayor edad disminuye más:</w:t>
      </w:r>
    </w:p>
    <w:p w:rsidR="00E41B60" w:rsidRDefault="00E41B60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Adolescentes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3.5 l min</w:t>
      </w:r>
    </w:p>
    <w:p w:rsidR="00E41B60" w:rsidRDefault="00E41B60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Adulto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40 años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):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2,4 l min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-1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m</w:t>
      </w:r>
      <w:r w:rsidRPr="00E41B6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-2</w:t>
      </w:r>
    </w:p>
    <w:p w:rsidR="0081720E" w:rsidRDefault="0081720E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</w:pPr>
    </w:p>
    <w:p w:rsidR="00E41B60" w:rsidRDefault="00E41B60" w:rsidP="00E41B60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E41B60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RESISTENCIA VASCULAR </w:t>
      </w:r>
    </w:p>
    <w:p w:rsidR="000116DA" w:rsidRDefault="00150241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 hace referencia a la viscosidad de la sangre cuando el flujo sanguíneo se opone en el lecho vascula</w:t>
      </w:r>
      <w:r w:rsidR="000116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r. </w:t>
      </w:r>
    </w:p>
    <w:p w:rsidR="00E41B60" w:rsidRDefault="00150241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0116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resistencia de un vaso de </w:t>
      </w:r>
      <w:r w:rsidRPr="001502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 cm de longitud y 1 cm de diámetro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es </w:t>
      </w:r>
      <w:r w:rsidRPr="001502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K= 8*1*0,04/3,14*0,5</w:t>
      </w:r>
      <w:r w:rsidRPr="0015024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4</w:t>
      </w:r>
    </w:p>
    <w:p w:rsidR="0081720E" w:rsidRDefault="0081720E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Cabe aclara que la resistencia no se puede medir directamente ya que es una magnitud compuesta, dependiendo de las magnitudes del tubo por donde circula el flujo sanguíneo </w:t>
      </w:r>
    </w:p>
    <w:p w:rsidR="003B7148" w:rsidRDefault="003B7148" w:rsidP="00E41B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3B7148" w:rsidRDefault="003B7148" w:rsidP="003B7148">
      <w:pPr>
        <w:rPr>
          <w:rFonts w:ascii="Times New Roman" w:hAnsi="Times New Roman" w:cs="Times New Roman"/>
          <w:b/>
          <w:sz w:val="24"/>
          <w:szCs w:val="24"/>
        </w:rPr>
      </w:pPr>
      <w:r w:rsidRPr="00A117CF">
        <w:rPr>
          <w:rFonts w:ascii="Times New Roman" w:hAnsi="Times New Roman" w:cs="Times New Roman"/>
          <w:b/>
          <w:sz w:val="24"/>
          <w:szCs w:val="24"/>
        </w:rPr>
        <w:t xml:space="preserve">PROPIEDADES DE LA PARED VASCULAR </w:t>
      </w:r>
    </w:p>
    <w:p w:rsidR="003B7148" w:rsidRDefault="003B7148" w:rsidP="003B71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Dicha pared está formada por </w:t>
      </w:r>
      <w:r w:rsidRPr="00A117CF">
        <w:rPr>
          <w:rFonts w:ascii="Times New Roman" w:hAnsi="Times New Roman" w:cs="Times New Roman"/>
          <w:sz w:val="24"/>
          <w:szCs w:val="24"/>
          <w:shd w:val="clear" w:color="auto" w:fill="FFFFFF"/>
        </w:rPr>
        <w:t>células epiteliales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variables de colágeno. A través de dicha pared se mide la presión en el exterior e interior. La presión intravascular se debe a la contracción cardiaca.</w:t>
      </w:r>
    </w:p>
    <w:p w:rsidR="003B7148" w:rsidRPr="00A117CF" w:rsidRDefault="003B7148" w:rsidP="003B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presión exterior es la hidrostática de los líquidos intersticiales  y presenta un valor próximo a cero. Si la presión exterior es superior a la inferior el vaso se colapsa </w:t>
      </w:r>
    </w:p>
    <w:p w:rsidR="003B7148" w:rsidRDefault="003B7148" w:rsidP="003B7148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:rsidR="0081720E" w:rsidRDefault="0081720E" w:rsidP="008C4FE4">
      <w:pPr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81720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VISCOCIDAD</w:t>
      </w:r>
    </w:p>
    <w:p w:rsidR="00A117CF" w:rsidRPr="00A117CF" w:rsidRDefault="002F08E6" w:rsidP="00A117CF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Es l</w:t>
      </w:r>
      <w:r w:rsidR="00A117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 propieda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 que contribuye a los fluidos principalmente</w:t>
      </w:r>
      <w:bookmarkStart w:id="0" w:name="_GoBack"/>
      <w:bookmarkEnd w:id="0"/>
      <w:r w:rsidR="00A117C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 los líquidos donde se opone resistencia al desplazamiento </w:t>
      </w:r>
    </w:p>
    <w:p w:rsidR="0081720E" w:rsidRDefault="00A117CF" w:rsidP="00E41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4FE4">
        <w:rPr>
          <w:rFonts w:ascii="Times New Roman" w:hAnsi="Times New Roman" w:cs="Times New Roman"/>
          <w:sz w:val="24"/>
          <w:szCs w:val="24"/>
        </w:rPr>
        <w:t>ara permitir el movimiento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4FE4">
        <w:rPr>
          <w:rFonts w:ascii="Times New Roman" w:hAnsi="Times New Roman" w:cs="Times New Roman"/>
          <w:sz w:val="24"/>
          <w:szCs w:val="24"/>
        </w:rPr>
        <w:t xml:space="preserve"> la fuerza de rozamiento ayuda entre las partes continuas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4FE4">
        <w:rPr>
          <w:rFonts w:ascii="Times New Roman" w:hAnsi="Times New Roman" w:cs="Times New Roman"/>
          <w:sz w:val="24"/>
          <w:szCs w:val="24"/>
        </w:rPr>
        <w:t xml:space="preserve"> las cuales son (fuerza de viscosidad y fluidos)</w:t>
      </w:r>
    </w:p>
    <w:p w:rsidR="008C4FE4" w:rsidRPr="00150241" w:rsidRDefault="008C4FE4" w:rsidP="00E41B60">
      <w:pPr>
        <w:rPr>
          <w:rFonts w:ascii="Times New Roman" w:hAnsi="Times New Roman" w:cs="Times New Roman"/>
          <w:sz w:val="24"/>
          <w:szCs w:val="24"/>
        </w:rPr>
      </w:pPr>
    </w:p>
    <w:sectPr w:rsidR="008C4FE4" w:rsidRPr="00150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0"/>
    <w:rsid w:val="000116DA"/>
    <w:rsid w:val="00150241"/>
    <w:rsid w:val="002F08E6"/>
    <w:rsid w:val="003B7148"/>
    <w:rsid w:val="004A78AF"/>
    <w:rsid w:val="0081720E"/>
    <w:rsid w:val="008C4FE4"/>
    <w:rsid w:val="00A117CF"/>
    <w:rsid w:val="00E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7BB28-4783-4636-83DB-1B4C22FE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2021-08-23T16:12:00Z</dcterms:created>
  <dcterms:modified xsi:type="dcterms:W3CDTF">2021-08-23T17:33:00Z</dcterms:modified>
</cp:coreProperties>
</file>