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EC65" w14:textId="29248D7F" w:rsidR="006B44F2" w:rsidRDefault="006B44F2" w:rsidP="006B44F2">
      <w:pPr>
        <w:jc w:val="center"/>
        <w:rPr>
          <w:rFonts w:ascii="Book Antiqua" w:hAnsi="Book Antiqua"/>
          <w:b/>
          <w:bCs/>
          <w:sz w:val="32"/>
          <w:szCs w:val="32"/>
          <w:lang w:val="es-MX"/>
        </w:rPr>
      </w:pPr>
      <w:r w:rsidRPr="00D8279C">
        <w:rPr>
          <w:rFonts w:ascii="Book Antiqua" w:hAnsi="Book Antiqua"/>
          <w:b/>
          <w:bCs/>
          <w:sz w:val="32"/>
          <w:szCs w:val="32"/>
          <w:lang w:val="es-MX"/>
        </w:rPr>
        <w:t>FLUJO SANGUINEO Y VISCOSIDAD</w:t>
      </w:r>
    </w:p>
    <w:p w14:paraId="7A54FB5A" w14:textId="77777777" w:rsidR="00D8279C" w:rsidRPr="00D8279C" w:rsidRDefault="00D8279C" w:rsidP="006B44F2">
      <w:pPr>
        <w:jc w:val="center"/>
        <w:rPr>
          <w:rFonts w:ascii="Book Antiqua" w:hAnsi="Book Antiqua"/>
          <w:b/>
          <w:bCs/>
          <w:sz w:val="32"/>
          <w:szCs w:val="32"/>
          <w:lang w:val="es-MX"/>
        </w:rPr>
      </w:pPr>
    </w:p>
    <w:p w14:paraId="4E98BB62" w14:textId="7CAE7E99" w:rsidR="006B44F2" w:rsidRPr="00D8279C" w:rsidRDefault="006570A6" w:rsidP="006B44F2">
      <w:pPr>
        <w:rPr>
          <w:rFonts w:ascii="Book Antiqua" w:hAnsi="Book Antiqua"/>
          <w:b/>
          <w:bCs/>
          <w:sz w:val="28"/>
          <w:szCs w:val="28"/>
          <w:lang w:val="es-MX"/>
        </w:rPr>
      </w:pPr>
      <w:r w:rsidRPr="00D8279C">
        <w:rPr>
          <w:rFonts w:ascii="Book Antiqua" w:hAnsi="Book Antiqua"/>
          <w:b/>
          <w:bCs/>
          <w:sz w:val="28"/>
          <w:szCs w:val="28"/>
          <w:lang w:val="es-MX"/>
        </w:rPr>
        <w:t>El flujo sanguíneo:</w:t>
      </w:r>
    </w:p>
    <w:p w14:paraId="3ADE0FB6" w14:textId="6DFB76D4" w:rsidR="006570A6" w:rsidRDefault="006570A6" w:rsidP="006570A6">
      <w:pPr>
        <w:pStyle w:val="NormalWeb"/>
        <w:shd w:val="clear" w:color="auto" w:fill="FFFFFF"/>
        <w:spacing w:before="120" w:beforeAutospacing="0" w:after="120" w:afterAutospacing="0"/>
        <w:jc w:val="both"/>
        <w:rPr>
          <w:rFonts w:ascii="Book Antiqua" w:hAnsi="Book Antiqua" w:cs="Arial"/>
          <w:color w:val="000000" w:themeColor="text1"/>
        </w:rPr>
      </w:pPr>
      <w:r w:rsidRPr="006570A6">
        <w:rPr>
          <w:rFonts w:ascii="Book Antiqua" w:hAnsi="Book Antiqua" w:cs="Arial"/>
          <w:color w:val="000000" w:themeColor="text1"/>
        </w:rPr>
        <w:t>El flujo sanguíneo es la cantidad de sangre eyectada por el corazón en la aorta por minuto. Normalmente se expresa en mililitros por minuto o litros por minuto, se abrevia</w:t>
      </w:r>
      <w:r w:rsidRPr="006570A6">
        <w:rPr>
          <w:rFonts w:ascii="Book Antiqua" w:hAnsi="Book Antiqua" w:cs="Arial"/>
          <w:color w:val="000000" w:themeColor="text1"/>
        </w:rPr>
        <w:t xml:space="preserve"> en “</w:t>
      </w:r>
      <w:r w:rsidRPr="006570A6">
        <w:rPr>
          <w:rFonts w:ascii="Book Antiqua" w:hAnsi="Book Antiqua" w:cs="Arial"/>
          <w:color w:val="000000" w:themeColor="text1"/>
        </w:rPr>
        <w:t>Q</w:t>
      </w:r>
      <w:r w:rsidRPr="006570A6">
        <w:rPr>
          <w:rFonts w:ascii="Book Antiqua" w:hAnsi="Book Antiqua" w:cs="Arial"/>
          <w:color w:val="000000" w:themeColor="text1"/>
        </w:rPr>
        <w:t>”. El cual c</w:t>
      </w:r>
      <w:r w:rsidRPr="006570A6">
        <w:rPr>
          <w:rFonts w:ascii="Book Antiqua" w:hAnsi="Book Antiqua" w:cs="Arial"/>
          <w:color w:val="000000" w:themeColor="text1"/>
        </w:rPr>
        <w:t>orresponde al resultado de multiplicar el volumen sistólico que el ventrículo expulsa en cada latido (unos 60 ml) por la frecuencia cardíaca (unos 75 latidos por minuto).</w:t>
      </w:r>
    </w:p>
    <w:p w14:paraId="630A967A" w14:textId="77777777" w:rsidR="006570A6" w:rsidRPr="006570A6" w:rsidRDefault="006570A6" w:rsidP="006570A6">
      <w:pPr>
        <w:pStyle w:val="NormalWeb"/>
        <w:shd w:val="clear" w:color="auto" w:fill="FFFFFF"/>
        <w:spacing w:before="120" w:beforeAutospacing="0" w:after="120" w:afterAutospacing="0"/>
        <w:jc w:val="both"/>
        <w:rPr>
          <w:rFonts w:ascii="Book Antiqua" w:hAnsi="Book Antiqua" w:cs="Arial"/>
          <w:color w:val="000000" w:themeColor="text1"/>
        </w:rPr>
      </w:pPr>
    </w:p>
    <w:p w14:paraId="1FEF5008" w14:textId="17B79A4E" w:rsidR="006570A6" w:rsidRDefault="006570A6" w:rsidP="006570A6">
      <w:pPr>
        <w:jc w:val="both"/>
        <w:rPr>
          <w:rFonts w:ascii="Book Antiqua" w:hAnsi="Book Antiqua" w:cs="Arial"/>
          <w:color w:val="000000" w:themeColor="text1"/>
          <w:sz w:val="24"/>
          <w:szCs w:val="24"/>
        </w:rPr>
      </w:pPr>
      <w:r w:rsidRPr="006570A6">
        <w:rPr>
          <w:rFonts w:ascii="Book Antiqua" w:hAnsi="Book Antiqua" w:cs="Arial"/>
          <w:color w:val="000000" w:themeColor="text1"/>
          <w:sz w:val="24"/>
          <w:szCs w:val="24"/>
        </w:rPr>
        <w:t>El análisis de los factores que determinan el flujo sanguíneo es relativamente complejo ya que es un flujo </w:t>
      </w:r>
      <w:hyperlink r:id="rId6" w:tooltip="Flujo en tubería" w:history="1">
        <w:r w:rsidRPr="006570A6">
          <w:rPr>
            <w:rStyle w:val="Hipervnculo"/>
            <w:rFonts w:ascii="Book Antiqua" w:hAnsi="Book Antiqua" w:cs="Arial"/>
            <w:color w:val="000000" w:themeColor="text1"/>
            <w:sz w:val="24"/>
            <w:szCs w:val="24"/>
            <w:u w:val="none"/>
          </w:rPr>
          <w:t>pulsátil</w:t>
        </w:r>
      </w:hyperlink>
      <w:r w:rsidRPr="006570A6">
        <w:rPr>
          <w:rFonts w:ascii="Book Antiqua" w:hAnsi="Book Antiqua" w:cs="Arial"/>
          <w:color w:val="000000" w:themeColor="text1"/>
          <w:sz w:val="24"/>
          <w:szCs w:val="24"/>
        </w:rPr>
        <w:t>, que discurre por un circuito cerrado de tubos </w:t>
      </w:r>
      <w:hyperlink r:id="rId7" w:tooltip="Vena" w:history="1">
        <w:r w:rsidRPr="006570A6">
          <w:rPr>
            <w:rStyle w:val="Hipervnculo"/>
            <w:rFonts w:ascii="Book Antiqua" w:hAnsi="Book Antiqua" w:cs="Arial"/>
            <w:color w:val="000000" w:themeColor="text1"/>
            <w:sz w:val="24"/>
            <w:szCs w:val="24"/>
            <w:u w:val="none"/>
          </w:rPr>
          <w:t>distensibles</w:t>
        </w:r>
      </w:hyperlink>
      <w:r w:rsidRPr="006570A6">
        <w:rPr>
          <w:rFonts w:ascii="Book Antiqua" w:hAnsi="Book Antiqua" w:cs="Arial"/>
          <w:color w:val="000000" w:themeColor="text1"/>
          <w:sz w:val="24"/>
          <w:szCs w:val="24"/>
        </w:rPr>
        <w:t> con múltiples ramificaciones y de calibre variable. Además el fluido circulante, la sangre, es un fluido </w:t>
      </w:r>
      <w:hyperlink r:id="rId8" w:tooltip="Tixotropía" w:history="1">
        <w:r w:rsidRPr="006570A6">
          <w:rPr>
            <w:rStyle w:val="Hipervnculo"/>
            <w:rFonts w:ascii="Book Antiqua" w:hAnsi="Book Antiqua" w:cs="Arial"/>
            <w:color w:val="000000" w:themeColor="text1"/>
            <w:sz w:val="24"/>
            <w:szCs w:val="24"/>
            <w:u w:val="none"/>
          </w:rPr>
          <w:t>pseudoplástico</w:t>
        </w:r>
      </w:hyperlink>
      <w:r w:rsidRPr="006570A6">
        <w:rPr>
          <w:rFonts w:ascii="Book Antiqua" w:hAnsi="Book Antiqua" w:cs="Arial"/>
          <w:color w:val="000000" w:themeColor="text1"/>
          <w:sz w:val="24"/>
          <w:szCs w:val="24"/>
        </w:rPr>
        <w:t> con propiedades no lineales y compuesto de líquido (</w:t>
      </w:r>
      <w:hyperlink r:id="rId9" w:tooltip="Plasma sanguíneo" w:history="1">
        <w:r w:rsidRPr="006570A6">
          <w:rPr>
            <w:rStyle w:val="Hipervnculo"/>
            <w:rFonts w:ascii="Book Antiqua" w:hAnsi="Book Antiqua" w:cs="Arial"/>
            <w:color w:val="000000" w:themeColor="text1"/>
            <w:sz w:val="24"/>
            <w:szCs w:val="24"/>
            <w:u w:val="none"/>
          </w:rPr>
          <w:t>plasma</w:t>
        </w:r>
      </w:hyperlink>
      <w:r w:rsidRPr="006570A6">
        <w:rPr>
          <w:rFonts w:ascii="Book Antiqua" w:hAnsi="Book Antiqua" w:cs="Arial"/>
          <w:color w:val="000000" w:themeColor="text1"/>
          <w:sz w:val="24"/>
          <w:szCs w:val="24"/>
        </w:rPr>
        <w:t>) y elementos formes (</w:t>
      </w:r>
      <w:hyperlink r:id="rId10" w:tooltip="Hematíe" w:history="1">
        <w:r w:rsidRPr="006570A6">
          <w:rPr>
            <w:rStyle w:val="Hipervnculo"/>
            <w:rFonts w:ascii="Book Antiqua" w:hAnsi="Book Antiqua" w:cs="Arial"/>
            <w:color w:val="000000" w:themeColor="text1"/>
            <w:sz w:val="24"/>
            <w:szCs w:val="24"/>
            <w:u w:val="none"/>
          </w:rPr>
          <w:t>hematíes</w:t>
        </w:r>
      </w:hyperlink>
      <w:r w:rsidRPr="006570A6">
        <w:rPr>
          <w:rFonts w:ascii="Book Antiqua" w:hAnsi="Book Antiqua" w:cs="Arial"/>
          <w:color w:val="000000" w:themeColor="text1"/>
          <w:sz w:val="24"/>
          <w:szCs w:val="24"/>
        </w:rPr>
        <w:t>, </w:t>
      </w:r>
      <w:hyperlink r:id="rId11" w:tooltip="Leucocito" w:history="1">
        <w:r w:rsidRPr="006570A6">
          <w:rPr>
            <w:rStyle w:val="Hipervnculo"/>
            <w:rFonts w:ascii="Book Antiqua" w:hAnsi="Book Antiqua" w:cs="Arial"/>
            <w:color w:val="000000" w:themeColor="text1"/>
            <w:sz w:val="24"/>
            <w:szCs w:val="24"/>
            <w:u w:val="none"/>
          </w:rPr>
          <w:t>leucocitos</w:t>
        </w:r>
      </w:hyperlink>
      <w:r w:rsidRPr="006570A6">
        <w:rPr>
          <w:rFonts w:ascii="Book Antiqua" w:hAnsi="Book Antiqua" w:cs="Arial"/>
          <w:color w:val="000000" w:themeColor="text1"/>
          <w:sz w:val="24"/>
          <w:szCs w:val="24"/>
        </w:rPr>
        <w:t>, </w:t>
      </w:r>
      <w:hyperlink r:id="rId12" w:tooltip="Plaquetas" w:history="1">
        <w:r w:rsidRPr="006570A6">
          <w:rPr>
            <w:rStyle w:val="Hipervnculo"/>
            <w:rFonts w:ascii="Book Antiqua" w:hAnsi="Book Antiqua" w:cs="Arial"/>
            <w:color w:val="000000" w:themeColor="text1"/>
            <w:sz w:val="24"/>
            <w:szCs w:val="24"/>
            <w:u w:val="none"/>
          </w:rPr>
          <w:t>plaquetas</w:t>
        </w:r>
      </w:hyperlink>
      <w:r w:rsidRPr="006570A6">
        <w:rPr>
          <w:rFonts w:ascii="Book Antiqua" w:hAnsi="Book Antiqua" w:cs="Arial"/>
          <w:color w:val="000000" w:themeColor="text1"/>
          <w:sz w:val="24"/>
          <w:szCs w:val="24"/>
        </w:rPr>
        <w:t> y otros). Esto explica que se recurra a </w:t>
      </w:r>
      <w:hyperlink r:id="rId13" w:tooltip="Modelo científico" w:history="1">
        <w:r w:rsidRPr="006570A6">
          <w:rPr>
            <w:rStyle w:val="Hipervnculo"/>
            <w:rFonts w:ascii="Book Antiqua" w:hAnsi="Book Antiqua" w:cs="Arial"/>
            <w:color w:val="000000" w:themeColor="text1"/>
            <w:sz w:val="24"/>
            <w:szCs w:val="24"/>
            <w:u w:val="none"/>
          </w:rPr>
          <w:t>modelos</w:t>
        </w:r>
      </w:hyperlink>
      <w:r w:rsidRPr="006570A6">
        <w:rPr>
          <w:rFonts w:ascii="Book Antiqua" w:hAnsi="Book Antiqua" w:cs="Arial"/>
          <w:color w:val="000000" w:themeColor="text1"/>
          <w:sz w:val="24"/>
          <w:szCs w:val="24"/>
        </w:rPr>
        <w:t> y simplificaciones que no siempre se pueden aplicar de manera directa</w:t>
      </w:r>
      <w:r>
        <w:rPr>
          <w:rFonts w:ascii="Book Antiqua" w:hAnsi="Book Antiqua" w:cs="Arial"/>
          <w:color w:val="000000" w:themeColor="text1"/>
          <w:sz w:val="24"/>
          <w:szCs w:val="24"/>
        </w:rPr>
        <w:t>.</w:t>
      </w:r>
    </w:p>
    <w:p w14:paraId="79A7531C" w14:textId="77777777" w:rsidR="006570A6" w:rsidRPr="006570A6" w:rsidRDefault="006570A6" w:rsidP="006570A6">
      <w:pPr>
        <w:jc w:val="both"/>
        <w:rPr>
          <w:rFonts w:ascii="Book Antiqua" w:hAnsi="Book Antiqua"/>
          <w:color w:val="000000" w:themeColor="text1"/>
          <w:sz w:val="24"/>
          <w:szCs w:val="24"/>
          <w:lang w:val="es-MX"/>
        </w:rPr>
      </w:pPr>
    </w:p>
    <w:p w14:paraId="78DA9945" w14:textId="3FA66AD7" w:rsidR="006570A6" w:rsidRDefault="006570A6"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rPr>
      </w:pPr>
      <w:r w:rsidRPr="006570A6">
        <w:rPr>
          <w:rFonts w:ascii="Book Antiqua" w:hAnsi="Book Antiqua" w:cs="Arial"/>
          <w:color w:val="000000" w:themeColor="text1"/>
        </w:rPr>
        <w:t xml:space="preserve">Es decir que a </w:t>
      </w:r>
      <w:r w:rsidRPr="006570A6">
        <w:rPr>
          <w:rFonts w:ascii="Book Antiqua" w:hAnsi="Book Antiqua" w:cs="Arial"/>
          <w:color w:val="000000" w:themeColor="text1"/>
        </w:rPr>
        <w:t>medida que el corazón bombea, las arterias llevan sangre rica en oxígeno, que aquí se muestran en rojo, desde el corazón hacia los tejidos corporales y órganos vitales. Algunos de éstos son el cerebro, el hígado, los riñones, el estómago y los músculos, incluso el mismo músculo cardiaco.</w:t>
      </w:r>
    </w:p>
    <w:p w14:paraId="6E5D9105" w14:textId="77777777" w:rsidR="00D8279C" w:rsidRPr="006570A6" w:rsidRDefault="00D8279C"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rPr>
      </w:pPr>
    </w:p>
    <w:p w14:paraId="73CA094C" w14:textId="78001CC4" w:rsidR="006570A6" w:rsidRDefault="006570A6"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rPr>
      </w:pPr>
      <w:r w:rsidRPr="006570A6">
        <w:rPr>
          <w:rFonts w:ascii="Book Antiqua" w:hAnsi="Book Antiqua" w:cs="Arial"/>
          <w:color w:val="000000" w:themeColor="text1"/>
        </w:rPr>
        <w:t>Al mismo tiempo, las venas llevan sangre pobre en oxígeno, aquí se muestra en azul, de los tejidos hacia el corazón. De ahí, pasa a los pulmones para recibir más oxígeno. El ciclo se repite cuando la sangre rica en oxígeno regresa al corazón de los pulmones y es bombeada entonces por todo el cuerpo de nuevo.</w:t>
      </w:r>
    </w:p>
    <w:p w14:paraId="375C8BB5" w14:textId="74686602" w:rsidR="00D8279C" w:rsidRPr="00D8279C" w:rsidRDefault="00D8279C"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rPr>
      </w:pPr>
    </w:p>
    <w:p w14:paraId="641E50F6" w14:textId="5A48D239" w:rsidR="00D8279C" w:rsidRDefault="00D8279C"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shd w:val="clear" w:color="auto" w:fill="FFFFFF"/>
        </w:rPr>
      </w:pPr>
      <w:r w:rsidRPr="00D8279C">
        <w:rPr>
          <w:rFonts w:ascii="Book Antiqua" w:hAnsi="Book Antiqua" w:cs="Arial"/>
          <w:color w:val="000000" w:themeColor="text1"/>
          <w:shd w:val="clear" w:color="auto" w:fill="FFFFFF"/>
        </w:rPr>
        <w:t>El flujo sanguíneo global de la circulación de un adulto en reposo es de unos 4500 ml min</w:t>
      </w:r>
      <w:r w:rsidRPr="00D8279C">
        <w:rPr>
          <w:rFonts w:ascii="Book Antiqua" w:hAnsi="Book Antiqua" w:cs="Arial"/>
          <w:color w:val="000000" w:themeColor="text1"/>
          <w:shd w:val="clear" w:color="auto" w:fill="FFFFFF"/>
          <w:vertAlign w:val="superscript"/>
        </w:rPr>
        <w:t>-1</w:t>
      </w:r>
      <w:r w:rsidRPr="00D8279C">
        <w:rPr>
          <w:rFonts w:ascii="Book Antiqua" w:hAnsi="Book Antiqua" w:cs="Arial"/>
          <w:color w:val="000000" w:themeColor="text1"/>
          <w:shd w:val="clear" w:color="auto" w:fill="FFFFFF"/>
        </w:rPr>
        <w:t>, cantidad que se considera igual al </w:t>
      </w:r>
      <w:hyperlink r:id="rId14" w:tooltip="Gasto cardíaco" w:history="1">
        <w:r w:rsidRPr="00D8279C">
          <w:rPr>
            <w:rStyle w:val="Hipervnculo"/>
            <w:rFonts w:ascii="Book Antiqua" w:hAnsi="Book Antiqua" w:cs="Arial"/>
            <w:color w:val="000000" w:themeColor="text1"/>
            <w:u w:val="none"/>
            <w:shd w:val="clear" w:color="auto" w:fill="FFFFFF"/>
          </w:rPr>
          <w:t>gasto cardíaco</w:t>
        </w:r>
      </w:hyperlink>
      <w:r w:rsidRPr="00D8279C">
        <w:rPr>
          <w:rFonts w:ascii="Book Antiqua" w:hAnsi="Book Antiqua" w:cs="Arial"/>
          <w:color w:val="000000" w:themeColor="text1"/>
          <w:shd w:val="clear" w:color="auto" w:fill="FFFFFF"/>
        </w:rPr>
        <w:t> porque es la cantidad que bombea el </w:t>
      </w:r>
      <w:hyperlink r:id="rId15" w:tooltip="Corazón" w:history="1">
        <w:r w:rsidRPr="00D8279C">
          <w:rPr>
            <w:rStyle w:val="Hipervnculo"/>
            <w:rFonts w:ascii="Book Antiqua" w:hAnsi="Book Antiqua" w:cs="Arial"/>
            <w:color w:val="000000" w:themeColor="text1"/>
            <w:u w:val="none"/>
            <w:shd w:val="clear" w:color="auto" w:fill="FFFFFF"/>
          </w:rPr>
          <w:t>corazón</w:t>
        </w:r>
      </w:hyperlink>
      <w:r w:rsidRPr="00D8279C">
        <w:rPr>
          <w:rFonts w:ascii="Book Antiqua" w:hAnsi="Book Antiqua" w:cs="Arial"/>
          <w:color w:val="000000" w:themeColor="text1"/>
          <w:shd w:val="clear" w:color="auto" w:fill="FFFFFF"/>
        </w:rPr>
        <w:t> en la </w:t>
      </w:r>
      <w:hyperlink r:id="rId16" w:tooltip="Aorta" w:history="1">
        <w:r w:rsidRPr="00D8279C">
          <w:rPr>
            <w:rStyle w:val="Hipervnculo"/>
            <w:rFonts w:ascii="Book Antiqua" w:hAnsi="Book Antiqua" w:cs="Arial"/>
            <w:color w:val="000000" w:themeColor="text1"/>
            <w:u w:val="none"/>
            <w:shd w:val="clear" w:color="auto" w:fill="FFFFFF"/>
          </w:rPr>
          <w:t>aorta</w:t>
        </w:r>
      </w:hyperlink>
      <w:r w:rsidRPr="00D8279C">
        <w:rPr>
          <w:rFonts w:ascii="Book Antiqua" w:hAnsi="Book Antiqua" w:cs="Arial"/>
          <w:color w:val="000000" w:themeColor="text1"/>
          <w:shd w:val="clear" w:color="auto" w:fill="FFFFFF"/>
        </w:rPr>
        <w:t> en cada minuto. Corresponde al resultado de multiplicar el </w:t>
      </w:r>
      <w:hyperlink r:id="rId17" w:tooltip="Volumen sistólico" w:history="1">
        <w:r w:rsidRPr="00D8279C">
          <w:rPr>
            <w:rStyle w:val="Hipervnculo"/>
            <w:rFonts w:ascii="Book Antiqua" w:hAnsi="Book Antiqua" w:cs="Arial"/>
            <w:color w:val="000000" w:themeColor="text1"/>
            <w:u w:val="none"/>
            <w:shd w:val="clear" w:color="auto" w:fill="FFFFFF"/>
          </w:rPr>
          <w:t>volumen sistólico</w:t>
        </w:r>
      </w:hyperlink>
      <w:r w:rsidRPr="00D8279C">
        <w:rPr>
          <w:rFonts w:ascii="Book Antiqua" w:hAnsi="Book Antiqua" w:cs="Arial"/>
          <w:color w:val="000000" w:themeColor="text1"/>
          <w:shd w:val="clear" w:color="auto" w:fill="FFFFFF"/>
        </w:rPr>
        <w:t> que el </w:t>
      </w:r>
      <w:hyperlink r:id="rId18" w:tooltip="Ventrículo" w:history="1">
        <w:r w:rsidRPr="00D8279C">
          <w:rPr>
            <w:rStyle w:val="Hipervnculo"/>
            <w:rFonts w:ascii="Book Antiqua" w:hAnsi="Book Antiqua" w:cs="Arial"/>
            <w:color w:val="000000" w:themeColor="text1"/>
            <w:u w:val="none"/>
            <w:shd w:val="clear" w:color="auto" w:fill="FFFFFF"/>
          </w:rPr>
          <w:t>ventrículo</w:t>
        </w:r>
      </w:hyperlink>
      <w:r w:rsidRPr="00D8279C">
        <w:rPr>
          <w:rFonts w:ascii="Book Antiqua" w:hAnsi="Book Antiqua" w:cs="Arial"/>
          <w:color w:val="000000" w:themeColor="text1"/>
          <w:shd w:val="clear" w:color="auto" w:fill="FFFFFF"/>
        </w:rPr>
        <w:t> expulsa en cada latido (unos 60 ml) por la </w:t>
      </w:r>
      <w:hyperlink r:id="rId19" w:tooltip="Frecuencia cardíaca" w:history="1">
        <w:r w:rsidRPr="00D8279C">
          <w:rPr>
            <w:rStyle w:val="Hipervnculo"/>
            <w:rFonts w:ascii="Book Antiqua" w:hAnsi="Book Antiqua" w:cs="Arial"/>
            <w:color w:val="000000" w:themeColor="text1"/>
            <w:u w:val="none"/>
            <w:shd w:val="clear" w:color="auto" w:fill="FFFFFF"/>
          </w:rPr>
          <w:t>frecuencia cardíaca</w:t>
        </w:r>
      </w:hyperlink>
      <w:r w:rsidRPr="00D8279C">
        <w:rPr>
          <w:rFonts w:ascii="Book Antiqua" w:hAnsi="Book Antiqua" w:cs="Arial"/>
          <w:color w:val="000000" w:themeColor="text1"/>
          <w:shd w:val="clear" w:color="auto" w:fill="FFFFFF"/>
        </w:rPr>
        <w:t> (unos 75 latidos por minuto). El gasto cardíaco disminuye en posición sentado y de pie frente a su valor en </w:t>
      </w:r>
      <w:hyperlink r:id="rId20" w:tooltip="Decúbito supino" w:history="1">
        <w:r w:rsidRPr="00D8279C">
          <w:rPr>
            <w:rStyle w:val="Hipervnculo"/>
            <w:rFonts w:ascii="Book Antiqua" w:hAnsi="Book Antiqua" w:cs="Arial"/>
            <w:color w:val="000000" w:themeColor="text1"/>
            <w:u w:val="none"/>
            <w:shd w:val="clear" w:color="auto" w:fill="FFFFFF"/>
          </w:rPr>
          <w:t>decúbito</w:t>
        </w:r>
      </w:hyperlink>
      <w:r w:rsidRPr="00D8279C">
        <w:rPr>
          <w:rFonts w:ascii="Book Antiqua" w:hAnsi="Book Antiqua" w:cs="Arial"/>
          <w:color w:val="000000" w:themeColor="text1"/>
          <w:shd w:val="clear" w:color="auto" w:fill="FFFFFF"/>
        </w:rPr>
        <w:t>, por el contrario, aumenta de manera importante con el </w:t>
      </w:r>
      <w:hyperlink r:id="rId21" w:tooltip="Ejercicio" w:history="1">
        <w:r w:rsidRPr="00D8279C">
          <w:rPr>
            <w:rStyle w:val="Hipervnculo"/>
            <w:rFonts w:ascii="Book Antiqua" w:hAnsi="Book Antiqua" w:cs="Arial"/>
            <w:color w:val="000000" w:themeColor="text1"/>
            <w:u w:val="none"/>
            <w:shd w:val="clear" w:color="auto" w:fill="FFFFFF"/>
          </w:rPr>
          <w:t>ejercicio</w:t>
        </w:r>
      </w:hyperlink>
      <w:r w:rsidRPr="00D8279C">
        <w:rPr>
          <w:rFonts w:ascii="Book Antiqua" w:hAnsi="Book Antiqua" w:cs="Arial"/>
          <w:color w:val="000000" w:themeColor="text1"/>
          <w:shd w:val="clear" w:color="auto" w:fill="FFFFFF"/>
        </w:rPr>
        <w:t>, con el aumento de la </w:t>
      </w:r>
      <w:hyperlink r:id="rId22" w:tooltip="Temperatura" w:history="1">
        <w:r w:rsidRPr="00D8279C">
          <w:rPr>
            <w:rStyle w:val="Hipervnculo"/>
            <w:rFonts w:ascii="Book Antiqua" w:hAnsi="Book Antiqua" w:cs="Arial"/>
            <w:color w:val="000000" w:themeColor="text1"/>
            <w:u w:val="none"/>
            <w:shd w:val="clear" w:color="auto" w:fill="FFFFFF"/>
          </w:rPr>
          <w:t>temperatura</w:t>
        </w:r>
      </w:hyperlink>
      <w:r w:rsidRPr="00D8279C">
        <w:rPr>
          <w:rFonts w:ascii="Book Antiqua" w:hAnsi="Book Antiqua" w:cs="Arial"/>
          <w:color w:val="000000" w:themeColor="text1"/>
          <w:shd w:val="clear" w:color="auto" w:fill="FFFFFF"/>
        </w:rPr>
        <w:t> corporal y en los estados de </w:t>
      </w:r>
      <w:hyperlink r:id="rId23" w:tooltip="Ansiedad" w:history="1">
        <w:r w:rsidRPr="00D8279C">
          <w:rPr>
            <w:rStyle w:val="Hipervnculo"/>
            <w:rFonts w:ascii="Book Antiqua" w:hAnsi="Book Antiqua" w:cs="Arial"/>
            <w:color w:val="000000" w:themeColor="text1"/>
            <w:u w:val="none"/>
            <w:shd w:val="clear" w:color="auto" w:fill="FFFFFF"/>
          </w:rPr>
          <w:t>ansiedad</w:t>
        </w:r>
      </w:hyperlink>
      <w:r w:rsidRPr="00D8279C">
        <w:rPr>
          <w:rFonts w:ascii="Book Antiqua" w:hAnsi="Book Antiqua" w:cs="Arial"/>
          <w:color w:val="000000" w:themeColor="text1"/>
          <w:shd w:val="clear" w:color="auto" w:fill="FFFFFF"/>
        </w:rPr>
        <w:t>. Este aumento se produce sobre todo por el aumento de la frecuencia cardíaca más que por el del </w:t>
      </w:r>
      <w:hyperlink r:id="rId24" w:tooltip="Ciclo cardíaco" w:history="1">
        <w:r w:rsidRPr="00D8279C">
          <w:rPr>
            <w:rStyle w:val="Hipervnculo"/>
            <w:rFonts w:ascii="Book Antiqua" w:hAnsi="Book Antiqua" w:cs="Arial"/>
            <w:color w:val="000000" w:themeColor="text1"/>
            <w:u w:val="none"/>
            <w:shd w:val="clear" w:color="auto" w:fill="FFFFFF"/>
          </w:rPr>
          <w:t>volumen sistólico</w:t>
        </w:r>
      </w:hyperlink>
      <w:r w:rsidRPr="00D8279C">
        <w:rPr>
          <w:rFonts w:ascii="Book Antiqua" w:hAnsi="Book Antiqua" w:cs="Arial"/>
          <w:color w:val="000000" w:themeColor="text1"/>
          <w:shd w:val="clear" w:color="auto" w:fill="FFFFFF"/>
        </w:rPr>
        <w:t>.</w:t>
      </w:r>
    </w:p>
    <w:p w14:paraId="36B5C28E" w14:textId="7B7D19EE" w:rsidR="006002B2" w:rsidRDefault="006002B2"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shd w:val="clear" w:color="auto" w:fill="FFFFFF"/>
        </w:rPr>
      </w:pPr>
      <w:r>
        <w:rPr>
          <w:rFonts w:ascii="Book Antiqua" w:hAnsi="Book Antiqua" w:cs="Arial"/>
          <w:noProof/>
          <w:color w:val="000000" w:themeColor="text1"/>
          <w:shd w:val="clear" w:color="auto" w:fill="FFFFFF"/>
        </w:rPr>
        <w:lastRenderedPageBreak/>
        <w:drawing>
          <wp:anchor distT="0" distB="0" distL="114300" distR="114300" simplePos="0" relativeHeight="251655680" behindDoc="0" locked="0" layoutInCell="1" allowOverlap="1" wp14:anchorId="2D23567E" wp14:editId="2BE33856">
            <wp:simplePos x="0" y="0"/>
            <wp:positionH relativeFrom="column">
              <wp:posOffset>1434416</wp:posOffset>
            </wp:positionH>
            <wp:positionV relativeFrom="paragraph">
              <wp:posOffset>147</wp:posOffset>
            </wp:positionV>
            <wp:extent cx="2136775" cy="214503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6775" cy="2145030"/>
                    </a:xfrm>
                    <a:prstGeom prst="rect">
                      <a:avLst/>
                    </a:prstGeom>
                    <a:noFill/>
                    <a:ln>
                      <a:noFill/>
                    </a:ln>
                  </pic:spPr>
                </pic:pic>
              </a:graphicData>
            </a:graphic>
          </wp:anchor>
        </w:drawing>
      </w:r>
    </w:p>
    <w:p w14:paraId="7B0EDACD" w14:textId="63E63E1B" w:rsidR="00D8279C" w:rsidRDefault="006002B2"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shd w:val="clear" w:color="auto" w:fill="FFFFFF"/>
        </w:rPr>
      </w:pPr>
      <w:r>
        <w:rPr>
          <w:rFonts w:ascii="Book Antiqua" w:hAnsi="Book Antiqua" w:cs="Arial"/>
          <w:color w:val="000000" w:themeColor="text1"/>
          <w:shd w:val="clear" w:color="auto" w:fill="FFFFFF"/>
        </w:rPr>
        <w:t xml:space="preserve">Y existen </w:t>
      </w:r>
      <w:r w:rsidR="00DE174F">
        <w:rPr>
          <w:rFonts w:ascii="Book Antiqua" w:hAnsi="Book Antiqua" w:cs="Arial"/>
          <w:color w:val="000000" w:themeColor="text1"/>
          <w:shd w:val="clear" w:color="auto" w:fill="FFFFFF"/>
        </w:rPr>
        <w:t xml:space="preserve">varios tipos de flujos sanguíneos, pero hay </w:t>
      </w:r>
      <w:r>
        <w:rPr>
          <w:rFonts w:ascii="Book Antiqua" w:hAnsi="Book Antiqua" w:cs="Arial"/>
          <w:color w:val="000000" w:themeColor="text1"/>
          <w:shd w:val="clear" w:color="auto" w:fill="FFFFFF"/>
        </w:rPr>
        <w:t xml:space="preserve">dos tipos de flujos </w:t>
      </w:r>
      <w:r w:rsidR="00DE174F">
        <w:rPr>
          <w:rFonts w:ascii="Book Antiqua" w:hAnsi="Book Antiqua" w:cs="Arial"/>
          <w:color w:val="000000" w:themeColor="text1"/>
          <w:shd w:val="clear" w:color="auto" w:fill="FFFFFF"/>
        </w:rPr>
        <w:t>que son unos de los más importantes:</w:t>
      </w:r>
    </w:p>
    <w:p w14:paraId="3632CAAA" w14:textId="7BE918B6" w:rsidR="006002B2" w:rsidRPr="006002B2" w:rsidRDefault="006002B2" w:rsidP="006002B2">
      <w:pPr>
        <w:pStyle w:val="NormalWeb"/>
        <w:shd w:val="clear" w:color="auto" w:fill="FFFFFF"/>
        <w:spacing w:before="0" w:beforeAutospacing="0" w:after="150" w:afterAutospacing="0"/>
        <w:jc w:val="both"/>
        <w:rPr>
          <w:rFonts w:ascii="Book Antiqua" w:hAnsi="Book Antiqua"/>
          <w:color w:val="000000" w:themeColor="text1"/>
        </w:rPr>
      </w:pPr>
      <w:r w:rsidRPr="006002B2">
        <w:rPr>
          <w:rFonts w:ascii="Book Antiqua" w:hAnsi="Book Antiqua"/>
          <w:b/>
          <w:bCs/>
          <w:color w:val="000000" w:themeColor="text1"/>
        </w:rPr>
        <w:t>Flujo laminar</w:t>
      </w:r>
      <w:r>
        <w:rPr>
          <w:rFonts w:ascii="Book Antiqua" w:hAnsi="Book Antiqua"/>
          <w:b/>
          <w:bCs/>
          <w:color w:val="000000" w:themeColor="text1"/>
        </w:rPr>
        <w:t>:</w:t>
      </w:r>
    </w:p>
    <w:p w14:paraId="5595BBAA" w14:textId="77777777" w:rsidR="006002B2" w:rsidRPr="006002B2" w:rsidRDefault="006002B2" w:rsidP="006002B2">
      <w:pPr>
        <w:pStyle w:val="NormalWeb"/>
        <w:shd w:val="clear" w:color="auto" w:fill="FFFFFF"/>
        <w:spacing w:before="0" w:beforeAutospacing="0" w:after="150" w:afterAutospacing="0"/>
        <w:jc w:val="both"/>
        <w:rPr>
          <w:rFonts w:ascii="Book Antiqua" w:hAnsi="Book Antiqua"/>
          <w:color w:val="000000" w:themeColor="text1"/>
        </w:rPr>
      </w:pPr>
      <w:r w:rsidRPr="006002B2">
        <w:rPr>
          <w:rFonts w:ascii="Book Antiqua" w:hAnsi="Book Antiqua"/>
          <w:color w:val="000000" w:themeColor="text1"/>
        </w:rPr>
        <w:t>En condiciones fisiológicas el tipo de flujo mayoritario es el denominado flujo en capas o laminar. El fluido se desplaza en láminas coaxiales o cilíndricas en las que todas las partículas se mueven sin excepción paralelamente al eje vascular. Se origina un perfil parabólico de velocidades con un valor máximo en el eje o centro geométrico del tubo.</w:t>
      </w:r>
    </w:p>
    <w:p w14:paraId="3DDB8F4A" w14:textId="75B78F63" w:rsidR="006002B2" w:rsidRPr="00D8279C" w:rsidRDefault="006002B2" w:rsidP="006570A6">
      <w:pPr>
        <w:pStyle w:val="NormalWeb"/>
        <w:shd w:val="clear" w:color="auto" w:fill="FFFFFF"/>
        <w:spacing w:before="0" w:beforeAutospacing="0" w:after="343" w:afterAutospacing="0"/>
        <w:jc w:val="both"/>
        <w:textAlignment w:val="baseline"/>
        <w:rPr>
          <w:rFonts w:ascii="Book Antiqua" w:hAnsi="Book Antiqua" w:cs="Arial"/>
          <w:color w:val="000000" w:themeColor="text1"/>
        </w:rPr>
      </w:pPr>
      <w:r>
        <w:rPr>
          <w:noProof/>
        </w:rPr>
        <w:drawing>
          <wp:inline distT="0" distB="0" distL="0" distR="0" wp14:anchorId="3045FFAC" wp14:editId="038D2ECB">
            <wp:extent cx="5400040" cy="1540510"/>
            <wp:effectExtent l="0" t="0" r="0" b="2540"/>
            <wp:docPr id="1" name="Imagen 1" descr="Imagen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1540510"/>
                    </a:xfrm>
                    <a:prstGeom prst="rect">
                      <a:avLst/>
                    </a:prstGeom>
                    <a:noFill/>
                    <a:ln>
                      <a:noFill/>
                    </a:ln>
                  </pic:spPr>
                </pic:pic>
              </a:graphicData>
            </a:graphic>
          </wp:inline>
        </w:drawing>
      </w:r>
    </w:p>
    <w:p w14:paraId="5854CA9A" w14:textId="77777777" w:rsidR="006002B2" w:rsidRPr="006002B2" w:rsidRDefault="006002B2" w:rsidP="006002B2">
      <w:pPr>
        <w:pStyle w:val="NormalWeb"/>
        <w:shd w:val="clear" w:color="auto" w:fill="FFFFFF"/>
        <w:spacing w:before="0" w:beforeAutospacing="0" w:after="150" w:afterAutospacing="0"/>
        <w:jc w:val="both"/>
        <w:rPr>
          <w:rFonts w:ascii="Book Antiqua" w:hAnsi="Book Antiqua"/>
          <w:color w:val="333333"/>
        </w:rPr>
      </w:pPr>
      <w:r w:rsidRPr="006002B2">
        <w:rPr>
          <w:rFonts w:ascii="Book Antiqua" w:hAnsi="Book Antiqua"/>
          <w:b/>
          <w:bCs/>
          <w:color w:val="333333"/>
        </w:rPr>
        <w:t>Flujo turbulento</w:t>
      </w:r>
    </w:p>
    <w:p w14:paraId="47ED6DC1" w14:textId="6C66F35B" w:rsidR="006002B2" w:rsidRPr="006002B2" w:rsidRDefault="00DE174F" w:rsidP="006002B2">
      <w:pPr>
        <w:pStyle w:val="NormalWeb"/>
        <w:shd w:val="clear" w:color="auto" w:fill="FFFFFF"/>
        <w:spacing w:before="0" w:beforeAutospacing="0" w:after="150" w:afterAutospacing="0"/>
        <w:jc w:val="both"/>
        <w:rPr>
          <w:rFonts w:ascii="Book Antiqua" w:hAnsi="Book Antiqua"/>
          <w:color w:val="333333"/>
        </w:rPr>
      </w:pPr>
      <w:r>
        <w:rPr>
          <w:noProof/>
        </w:rPr>
        <w:drawing>
          <wp:anchor distT="0" distB="0" distL="114300" distR="114300" simplePos="0" relativeHeight="251659776" behindDoc="0" locked="0" layoutInCell="1" allowOverlap="1" wp14:anchorId="60A5C881" wp14:editId="0A0246E8">
            <wp:simplePos x="0" y="0"/>
            <wp:positionH relativeFrom="margin">
              <wp:posOffset>504941</wp:posOffset>
            </wp:positionH>
            <wp:positionV relativeFrom="paragraph">
              <wp:posOffset>943032</wp:posOffset>
            </wp:positionV>
            <wp:extent cx="4048760" cy="1423670"/>
            <wp:effectExtent l="0" t="0" r="8890" b="5080"/>
            <wp:wrapTopAndBottom/>
            <wp:docPr id="3" name="Imagen 3" descr="Imagen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8760"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2B2" w:rsidRPr="006002B2">
        <w:rPr>
          <w:rFonts w:ascii="Book Antiqua" w:hAnsi="Book Antiqua"/>
          <w:color w:val="333333"/>
        </w:rPr>
        <w:t>En determinadas condiciones el flujo puede presentar remolinos, se dice que es turbulento. En esta forma de flujo el perfil de velocidades se aplana y la relación lineal entre el gradiente de presión y el flujo se pierde porque debido a los remolinos se pierde presión.</w:t>
      </w:r>
    </w:p>
    <w:p w14:paraId="333CB31E" w14:textId="31DE078A" w:rsidR="006570A6" w:rsidRDefault="00DE174F" w:rsidP="00DE174F">
      <w:pPr>
        <w:tabs>
          <w:tab w:val="left" w:pos="1560"/>
        </w:tabs>
        <w:rPr>
          <w:rFonts w:ascii="Book Antiqua" w:hAnsi="Book Antiqua"/>
          <w:b/>
          <w:bCs/>
          <w:sz w:val="28"/>
          <w:szCs w:val="28"/>
          <w:lang w:val="es-MX"/>
        </w:rPr>
      </w:pPr>
      <w:r w:rsidRPr="00DE174F">
        <w:rPr>
          <w:rFonts w:ascii="Book Antiqua" w:hAnsi="Book Antiqua"/>
          <w:b/>
          <w:bCs/>
          <w:sz w:val="28"/>
          <w:szCs w:val="28"/>
          <w:lang w:val="es-MX"/>
        </w:rPr>
        <w:lastRenderedPageBreak/>
        <w:t>Viscosidad:</w:t>
      </w:r>
      <w:r w:rsidRPr="00DE174F">
        <w:rPr>
          <w:rFonts w:ascii="Book Antiqua" w:hAnsi="Book Antiqua"/>
          <w:b/>
          <w:bCs/>
          <w:sz w:val="28"/>
          <w:szCs w:val="28"/>
          <w:lang w:val="es-MX"/>
        </w:rPr>
        <w:tab/>
      </w:r>
    </w:p>
    <w:p w14:paraId="70F8E2A2" w14:textId="59300EE6" w:rsidR="00DE174F" w:rsidRPr="00DE174F" w:rsidRDefault="00DE174F" w:rsidP="00DE174F">
      <w:pPr>
        <w:pStyle w:val="NormalWeb"/>
        <w:shd w:val="clear" w:color="auto" w:fill="FFFFFF"/>
        <w:spacing w:before="0" w:beforeAutospacing="0" w:after="150" w:afterAutospacing="0"/>
        <w:jc w:val="both"/>
        <w:rPr>
          <w:rFonts w:ascii="Book Antiqua" w:hAnsi="Book Antiqua"/>
          <w:color w:val="000000" w:themeColor="text1"/>
        </w:rPr>
      </w:pPr>
      <w:r w:rsidRPr="00DE174F">
        <w:rPr>
          <w:rFonts w:ascii="Book Antiqua" w:hAnsi="Book Antiqua"/>
          <w:color w:val="000000" w:themeColor="text1"/>
        </w:rPr>
        <w:t>Uno de los factores que determina la resistencia al movimiento de los fluidos son las fuerzas de rozamiento entre las partes contiguas del fluido, las fuerzas de viscosidad.</w:t>
      </w:r>
    </w:p>
    <w:p w14:paraId="23B8624D" w14:textId="77777777" w:rsidR="00DE174F" w:rsidRPr="00DE174F" w:rsidRDefault="00DE174F" w:rsidP="00DE174F">
      <w:pPr>
        <w:pStyle w:val="NormalWeb"/>
        <w:shd w:val="clear" w:color="auto" w:fill="FFFFFF"/>
        <w:spacing w:before="0" w:beforeAutospacing="0" w:after="150" w:afterAutospacing="0"/>
        <w:jc w:val="both"/>
        <w:rPr>
          <w:rFonts w:ascii="Book Antiqua" w:hAnsi="Book Antiqua"/>
          <w:color w:val="000000" w:themeColor="text1"/>
        </w:rPr>
      </w:pPr>
    </w:p>
    <w:p w14:paraId="171B5ECF" w14:textId="77777777" w:rsidR="00DE174F" w:rsidRPr="00DE174F" w:rsidRDefault="00DE174F" w:rsidP="00DE174F">
      <w:pPr>
        <w:pStyle w:val="NormalWeb"/>
        <w:shd w:val="clear" w:color="auto" w:fill="FFFFFF"/>
        <w:spacing w:before="0" w:beforeAutospacing="0" w:after="150" w:afterAutospacing="0"/>
        <w:jc w:val="both"/>
        <w:rPr>
          <w:rFonts w:ascii="Book Antiqua" w:hAnsi="Book Antiqua"/>
          <w:color w:val="000000" w:themeColor="text1"/>
        </w:rPr>
      </w:pPr>
      <w:r w:rsidRPr="00DE174F">
        <w:rPr>
          <w:rFonts w:ascii="Book Antiqua" w:hAnsi="Book Antiqua"/>
          <w:color w:val="000000" w:themeColor="text1"/>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sidRPr="00DE174F">
        <w:rPr>
          <w:rFonts w:ascii="Book Antiqua" w:hAnsi="Book Antiqua"/>
          <w:color w:val="000000" w:themeColor="text1"/>
        </w:rPr>
        <w:t>Δν</w:t>
      </w:r>
      <w:proofErr w:type="spellEnd"/>
      <w:r w:rsidRPr="00DE174F">
        <w:rPr>
          <w:rFonts w:ascii="Book Antiqua" w:hAnsi="Book Antiqua"/>
          <w:color w:val="000000" w:themeColor="text1"/>
        </w:rPr>
        <w:t>) entre las distintas capas de líquidos.</w:t>
      </w:r>
    </w:p>
    <w:p w14:paraId="1010EBB7" w14:textId="3794F210" w:rsidR="00DE174F" w:rsidRPr="00DE174F" w:rsidRDefault="00DE174F" w:rsidP="00DE174F">
      <w:pPr>
        <w:pStyle w:val="NormalWeb"/>
        <w:shd w:val="clear" w:color="auto" w:fill="FFFFFF"/>
        <w:spacing w:before="0" w:beforeAutospacing="0" w:after="150" w:afterAutospacing="0"/>
        <w:jc w:val="both"/>
        <w:rPr>
          <w:rFonts w:ascii="Book Antiqua" w:hAnsi="Book Antiqua"/>
          <w:color w:val="000000" w:themeColor="text1"/>
        </w:rPr>
      </w:pPr>
      <w:r w:rsidRPr="00DE174F">
        <w:rPr>
          <w:rFonts w:ascii="Book Antiqua" w:hAnsi="Book Antiqua"/>
          <w:color w:val="000000" w:themeColor="text1"/>
        </w:rPr>
        <w:t>       </w:t>
      </w:r>
      <w:r w:rsidRPr="00DE174F">
        <w:rPr>
          <w:rFonts w:ascii="Book Antiqua" w:hAnsi="Book Antiqua"/>
          <w:noProof/>
          <w:color w:val="000000" w:themeColor="text1"/>
        </w:rPr>
        <w:drawing>
          <wp:inline distT="0" distB="0" distL="0" distR="0" wp14:anchorId="06A65FE7" wp14:editId="4720276A">
            <wp:extent cx="466725" cy="390525"/>
            <wp:effectExtent l="0" t="0" r="9525" b="9525"/>
            <wp:docPr id="5" name="Imagen 5"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14:paraId="742F8E04" w14:textId="77777777" w:rsidR="00DE174F" w:rsidRPr="00DE174F" w:rsidRDefault="00DE174F" w:rsidP="00DE174F">
      <w:pPr>
        <w:pStyle w:val="NormalWeb"/>
        <w:shd w:val="clear" w:color="auto" w:fill="FFFFFF"/>
        <w:spacing w:before="0" w:beforeAutospacing="0" w:after="150" w:afterAutospacing="0"/>
        <w:jc w:val="both"/>
        <w:rPr>
          <w:rFonts w:ascii="Book Antiqua" w:hAnsi="Book Antiqua"/>
          <w:color w:val="000000" w:themeColor="text1"/>
        </w:rPr>
      </w:pPr>
      <w:r w:rsidRPr="00DE174F">
        <w:rPr>
          <w:rFonts w:ascii="Book Antiqua" w:hAnsi="Book Antiqua"/>
          <w:color w:val="000000" w:themeColor="text1"/>
        </w:rPr>
        <w:t>Las unidades de </w:t>
      </w:r>
      <w:r w:rsidRPr="00DE174F">
        <w:rPr>
          <w:rFonts w:ascii="Book Antiqua" w:hAnsi="Book Antiqua"/>
          <w:i/>
          <w:iCs/>
          <w:color w:val="000000" w:themeColor="text1"/>
        </w:rPr>
        <w:t>η</w:t>
      </w:r>
      <w:r w:rsidRPr="00DE174F">
        <w:rPr>
          <w:rFonts w:ascii="Book Antiqua" w:hAnsi="Book Antiqua"/>
          <w:color w:val="000000" w:themeColor="text1"/>
        </w:rPr>
        <w:t> son Pascales/seg.</w:t>
      </w:r>
    </w:p>
    <w:p w14:paraId="5F6814AE" w14:textId="739FE828" w:rsidR="00DE174F" w:rsidRPr="00DE174F" w:rsidRDefault="00DE174F" w:rsidP="00DE174F">
      <w:pPr>
        <w:pStyle w:val="NormalWeb"/>
        <w:shd w:val="clear" w:color="auto" w:fill="FFFFFF"/>
        <w:spacing w:before="0" w:beforeAutospacing="0" w:after="150" w:afterAutospacing="0"/>
        <w:jc w:val="both"/>
        <w:rPr>
          <w:rFonts w:ascii="Book Antiqua" w:hAnsi="Book Antiqua"/>
          <w:color w:val="000000" w:themeColor="text1"/>
        </w:rPr>
      </w:pPr>
      <w:r w:rsidRPr="00DE174F">
        <w:rPr>
          <w:rFonts w:ascii="Book Antiqua" w:hAnsi="Book Antiqua"/>
          <w:color w:val="000000" w:themeColor="text1"/>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14:paraId="589A2B9C" w14:textId="77777777" w:rsidR="00DE174F" w:rsidRPr="00DE174F" w:rsidRDefault="00DE174F" w:rsidP="00DE174F">
      <w:pPr>
        <w:pStyle w:val="NormalWeb"/>
        <w:shd w:val="clear" w:color="auto" w:fill="FFFFFF"/>
        <w:spacing w:before="0" w:beforeAutospacing="0" w:after="150" w:afterAutospacing="0"/>
        <w:jc w:val="both"/>
        <w:rPr>
          <w:rFonts w:ascii="Book Antiqua" w:hAnsi="Book Antiqua"/>
          <w:color w:val="333333"/>
        </w:rPr>
      </w:pPr>
    </w:p>
    <w:p w14:paraId="36EE4056" w14:textId="34736128" w:rsidR="00DE174F" w:rsidRDefault="00DE174F" w:rsidP="00DE174F">
      <w:pPr>
        <w:pStyle w:val="NormalWeb"/>
        <w:shd w:val="clear" w:color="auto" w:fill="FFFFFF"/>
        <w:spacing w:before="0" w:beforeAutospacing="0" w:after="150" w:afterAutospacing="0"/>
        <w:rPr>
          <w:rFonts w:ascii="Helvetica" w:hAnsi="Helvetica"/>
          <w:color w:val="333333"/>
          <w:sz w:val="21"/>
          <w:szCs w:val="21"/>
        </w:rPr>
      </w:pPr>
      <w:r>
        <w:rPr>
          <w:rFonts w:ascii="Helvetica" w:hAnsi="Helvetica"/>
          <w:noProof/>
          <w:color w:val="333333"/>
          <w:sz w:val="21"/>
          <w:szCs w:val="21"/>
        </w:rPr>
        <w:drawing>
          <wp:inline distT="0" distB="0" distL="0" distR="0" wp14:anchorId="37B9E0FC" wp14:editId="4F3EBA06">
            <wp:extent cx="4552950" cy="3676650"/>
            <wp:effectExtent l="0" t="0" r="0" b="0"/>
            <wp:docPr id="4" name="Imagen 4" descr="Imagen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2950" cy="3676650"/>
                    </a:xfrm>
                    <a:prstGeom prst="rect">
                      <a:avLst/>
                    </a:prstGeom>
                    <a:noFill/>
                    <a:ln>
                      <a:noFill/>
                    </a:ln>
                  </pic:spPr>
                </pic:pic>
              </a:graphicData>
            </a:graphic>
          </wp:inline>
        </w:drawing>
      </w:r>
    </w:p>
    <w:p w14:paraId="6D26F702" w14:textId="77777777" w:rsidR="00DE174F" w:rsidRPr="00DE174F" w:rsidRDefault="00DE174F" w:rsidP="00DE174F">
      <w:pPr>
        <w:pStyle w:val="NormalWeb"/>
        <w:shd w:val="clear" w:color="auto" w:fill="FFFFFF"/>
        <w:spacing w:before="0" w:beforeAutospacing="0" w:after="150" w:afterAutospacing="0"/>
        <w:jc w:val="both"/>
        <w:rPr>
          <w:rFonts w:ascii="Book Antiqua" w:hAnsi="Book Antiqua"/>
          <w:color w:val="000000" w:themeColor="text1"/>
        </w:rPr>
      </w:pPr>
      <w:r w:rsidRPr="00DE174F">
        <w:rPr>
          <w:rFonts w:ascii="Book Antiqua" w:hAnsi="Book Antiqua"/>
          <w:color w:val="000000" w:themeColor="text1"/>
        </w:rPr>
        <w:t xml:space="preserve">Así ha de tenerse en cuenta que la sangre no presenta una viscosidad constante. Al estar formada por células y plasma, las primeras son las responsables </w:t>
      </w:r>
      <w:r w:rsidRPr="00DE174F">
        <w:rPr>
          <w:rFonts w:ascii="Book Antiqua" w:hAnsi="Book Antiqua"/>
          <w:color w:val="000000" w:themeColor="text1"/>
        </w:rPr>
        <w:lastRenderedPageBreak/>
        <w:t>principales de la viscosidad sanguínea, y tanto el hematocrito como la velocidad del flujo y el diámetro del vaso modifican la viscosidad de la sangre. A altas velocidades, la viscosidad disminuye al situarse las células preferentemente en el eje central del vaso.</w:t>
      </w:r>
    </w:p>
    <w:p w14:paraId="2DD409AF" w14:textId="77777777" w:rsidR="00DE174F" w:rsidRPr="00DE174F" w:rsidRDefault="00DE174F" w:rsidP="00DE174F">
      <w:pPr>
        <w:tabs>
          <w:tab w:val="left" w:pos="1560"/>
        </w:tabs>
        <w:rPr>
          <w:rFonts w:ascii="Book Antiqua" w:hAnsi="Book Antiqua"/>
          <w:b/>
          <w:bCs/>
          <w:sz w:val="28"/>
          <w:szCs w:val="28"/>
          <w:lang w:val="es-MX"/>
        </w:rPr>
      </w:pPr>
    </w:p>
    <w:sectPr w:rsidR="00DE174F" w:rsidRPr="00DE17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BA6D" w14:textId="77777777" w:rsidR="00DE174F" w:rsidRDefault="00DE174F" w:rsidP="00DE174F">
      <w:pPr>
        <w:spacing w:after="0" w:line="240" w:lineRule="auto"/>
      </w:pPr>
      <w:r>
        <w:separator/>
      </w:r>
    </w:p>
  </w:endnote>
  <w:endnote w:type="continuationSeparator" w:id="0">
    <w:p w14:paraId="77EBD3AB" w14:textId="77777777" w:rsidR="00DE174F" w:rsidRDefault="00DE174F" w:rsidP="00DE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F3BD" w14:textId="77777777" w:rsidR="00DE174F" w:rsidRDefault="00DE174F" w:rsidP="00DE174F">
      <w:pPr>
        <w:spacing w:after="0" w:line="240" w:lineRule="auto"/>
      </w:pPr>
      <w:r>
        <w:separator/>
      </w:r>
    </w:p>
  </w:footnote>
  <w:footnote w:type="continuationSeparator" w:id="0">
    <w:p w14:paraId="67E79E89" w14:textId="77777777" w:rsidR="00DE174F" w:rsidRDefault="00DE174F" w:rsidP="00DE1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F2"/>
    <w:rsid w:val="006002B2"/>
    <w:rsid w:val="006570A6"/>
    <w:rsid w:val="006B44F2"/>
    <w:rsid w:val="00D8279C"/>
    <w:rsid w:val="00DE174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0902"/>
  <w15:chartTrackingRefBased/>
  <w15:docId w15:val="{4BC99E45-B760-41F8-B122-68A1FFDE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70A6"/>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semiHidden/>
    <w:unhideWhenUsed/>
    <w:rsid w:val="006570A6"/>
    <w:rPr>
      <w:color w:val="0000FF"/>
      <w:u w:val="single"/>
    </w:rPr>
  </w:style>
  <w:style w:type="paragraph" w:styleId="Encabezado">
    <w:name w:val="header"/>
    <w:basedOn w:val="Normal"/>
    <w:link w:val="EncabezadoCar"/>
    <w:uiPriority w:val="99"/>
    <w:unhideWhenUsed/>
    <w:rsid w:val="00DE17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74F"/>
  </w:style>
  <w:style w:type="paragraph" w:styleId="Piedepgina">
    <w:name w:val="footer"/>
    <w:basedOn w:val="Normal"/>
    <w:link w:val="PiedepginaCar"/>
    <w:uiPriority w:val="99"/>
    <w:unhideWhenUsed/>
    <w:rsid w:val="00DE17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0161">
      <w:bodyDiv w:val="1"/>
      <w:marLeft w:val="0"/>
      <w:marRight w:val="0"/>
      <w:marTop w:val="0"/>
      <w:marBottom w:val="0"/>
      <w:divBdr>
        <w:top w:val="none" w:sz="0" w:space="0" w:color="auto"/>
        <w:left w:val="none" w:sz="0" w:space="0" w:color="auto"/>
        <w:bottom w:val="none" w:sz="0" w:space="0" w:color="auto"/>
        <w:right w:val="none" w:sz="0" w:space="0" w:color="auto"/>
      </w:divBdr>
    </w:div>
    <w:div w:id="634485581">
      <w:bodyDiv w:val="1"/>
      <w:marLeft w:val="0"/>
      <w:marRight w:val="0"/>
      <w:marTop w:val="0"/>
      <w:marBottom w:val="0"/>
      <w:divBdr>
        <w:top w:val="none" w:sz="0" w:space="0" w:color="auto"/>
        <w:left w:val="none" w:sz="0" w:space="0" w:color="auto"/>
        <w:bottom w:val="none" w:sz="0" w:space="0" w:color="auto"/>
        <w:right w:val="none" w:sz="0" w:space="0" w:color="auto"/>
      </w:divBdr>
    </w:div>
    <w:div w:id="763262694">
      <w:bodyDiv w:val="1"/>
      <w:marLeft w:val="0"/>
      <w:marRight w:val="0"/>
      <w:marTop w:val="0"/>
      <w:marBottom w:val="0"/>
      <w:divBdr>
        <w:top w:val="none" w:sz="0" w:space="0" w:color="auto"/>
        <w:left w:val="none" w:sz="0" w:space="0" w:color="auto"/>
        <w:bottom w:val="none" w:sz="0" w:space="0" w:color="auto"/>
        <w:right w:val="none" w:sz="0" w:space="0" w:color="auto"/>
      </w:divBdr>
    </w:div>
    <w:div w:id="958101872">
      <w:bodyDiv w:val="1"/>
      <w:marLeft w:val="0"/>
      <w:marRight w:val="0"/>
      <w:marTop w:val="0"/>
      <w:marBottom w:val="0"/>
      <w:divBdr>
        <w:top w:val="none" w:sz="0" w:space="0" w:color="auto"/>
        <w:left w:val="none" w:sz="0" w:space="0" w:color="auto"/>
        <w:bottom w:val="none" w:sz="0" w:space="0" w:color="auto"/>
        <w:right w:val="none" w:sz="0" w:space="0" w:color="auto"/>
      </w:divBdr>
      <w:divsChild>
        <w:div w:id="841046120">
          <w:marLeft w:val="0"/>
          <w:marRight w:val="0"/>
          <w:marTop w:val="0"/>
          <w:marBottom w:val="0"/>
          <w:divBdr>
            <w:top w:val="none" w:sz="0" w:space="0" w:color="auto"/>
            <w:left w:val="none" w:sz="0" w:space="0" w:color="auto"/>
            <w:bottom w:val="none" w:sz="0" w:space="0" w:color="auto"/>
            <w:right w:val="none" w:sz="0" w:space="0" w:color="auto"/>
          </w:divBdr>
          <w:divsChild>
            <w:div w:id="57635949">
              <w:marLeft w:val="0"/>
              <w:marRight w:val="0"/>
              <w:marTop w:val="0"/>
              <w:marBottom w:val="0"/>
              <w:divBdr>
                <w:top w:val="none" w:sz="0" w:space="0" w:color="auto"/>
                <w:left w:val="none" w:sz="0" w:space="0" w:color="auto"/>
                <w:bottom w:val="none" w:sz="0" w:space="0" w:color="auto"/>
                <w:right w:val="none" w:sz="0" w:space="0" w:color="auto"/>
              </w:divBdr>
              <w:divsChild>
                <w:div w:id="1709138050">
                  <w:marLeft w:val="0"/>
                  <w:marRight w:val="0"/>
                  <w:marTop w:val="0"/>
                  <w:marBottom w:val="0"/>
                  <w:divBdr>
                    <w:top w:val="none" w:sz="0" w:space="0" w:color="auto"/>
                    <w:left w:val="none" w:sz="0" w:space="0" w:color="auto"/>
                    <w:bottom w:val="none" w:sz="0" w:space="0" w:color="auto"/>
                    <w:right w:val="none" w:sz="0" w:space="0" w:color="auto"/>
                  </w:divBdr>
                  <w:divsChild>
                    <w:div w:id="914241929">
                      <w:marLeft w:val="48"/>
                      <w:marRight w:val="48"/>
                      <w:marTop w:val="192"/>
                      <w:marBottom w:val="192"/>
                      <w:divBdr>
                        <w:top w:val="single" w:sz="12" w:space="22" w:color="CDCDCD"/>
                        <w:left w:val="none" w:sz="0" w:space="0" w:color="auto"/>
                        <w:bottom w:val="none" w:sz="0" w:space="0" w:color="auto"/>
                        <w:right w:val="none" w:sz="0" w:space="0" w:color="auto"/>
                      </w:divBdr>
                    </w:div>
                  </w:divsChild>
                </w:div>
              </w:divsChild>
            </w:div>
          </w:divsChild>
        </w:div>
      </w:divsChild>
    </w:div>
    <w:div w:id="18658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ixotrop%C3%ADa" TargetMode="External"/><Relationship Id="rId13" Type="http://schemas.openxmlformats.org/officeDocument/2006/relationships/hyperlink" Target="https://es.wikipedia.org/wiki/Modelo_cient%C3%ADfico" TargetMode="External"/><Relationship Id="rId18" Type="http://schemas.openxmlformats.org/officeDocument/2006/relationships/hyperlink" Target="https://es.wikipedia.org/wiki/Ventr%C3%ADculo" TargetMode="External"/><Relationship Id="rId26"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https://es.wikipedia.org/wiki/Ejercicio" TargetMode="External"/><Relationship Id="rId7" Type="http://schemas.openxmlformats.org/officeDocument/2006/relationships/hyperlink" Target="https://es.wikipedia.org/wiki/Vena" TargetMode="External"/><Relationship Id="rId12" Type="http://schemas.openxmlformats.org/officeDocument/2006/relationships/hyperlink" Target="https://es.wikipedia.org/wiki/Plaquetas" TargetMode="External"/><Relationship Id="rId17" Type="http://schemas.openxmlformats.org/officeDocument/2006/relationships/hyperlink" Target="https://es.wikipedia.org/wiki/Volumen_sist%C3%B3lico" TargetMode="External"/><Relationship Id="rId25"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es.wikipedia.org/wiki/Aorta" TargetMode="External"/><Relationship Id="rId20" Type="http://schemas.openxmlformats.org/officeDocument/2006/relationships/hyperlink" Target="https://es.wikipedia.org/wiki/Dec%C3%BAbito_supino" TargetMode="Externa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es.wikipedia.org/wiki/Flujo_en_tuber%C3%ADa" TargetMode="External"/><Relationship Id="rId11" Type="http://schemas.openxmlformats.org/officeDocument/2006/relationships/hyperlink" Target="https://es.wikipedia.org/wiki/Leucocito" TargetMode="External"/><Relationship Id="rId24" Type="http://schemas.openxmlformats.org/officeDocument/2006/relationships/hyperlink" Target="https://es.wikipedia.org/wiki/Ciclo_card%C3%ADaco" TargetMode="External"/><Relationship Id="rId5" Type="http://schemas.openxmlformats.org/officeDocument/2006/relationships/endnotes" Target="endnotes.xml"/><Relationship Id="rId15" Type="http://schemas.openxmlformats.org/officeDocument/2006/relationships/hyperlink" Target="https://es.wikipedia.org/wiki/Coraz%C3%B3n" TargetMode="External"/><Relationship Id="rId23" Type="http://schemas.openxmlformats.org/officeDocument/2006/relationships/hyperlink" Target="https://es.wikipedia.org/wiki/Ansiedad" TargetMode="External"/><Relationship Id="rId28" Type="http://schemas.openxmlformats.org/officeDocument/2006/relationships/image" Target="media/image4.gif"/><Relationship Id="rId10" Type="http://schemas.openxmlformats.org/officeDocument/2006/relationships/hyperlink" Target="https://es.wikipedia.org/wiki/Hemat%C3%ADe" TargetMode="External"/><Relationship Id="rId19" Type="http://schemas.openxmlformats.org/officeDocument/2006/relationships/hyperlink" Target="https://es.wikipedia.org/wiki/Frecuencia_card%C3%ADaca"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s.wikipedia.org/wiki/Plasma_sangu%C3%ADneo" TargetMode="External"/><Relationship Id="rId14" Type="http://schemas.openxmlformats.org/officeDocument/2006/relationships/hyperlink" Target="https://es.wikipedia.org/wiki/Gasto_card%C3%ADaco" TargetMode="External"/><Relationship Id="rId22" Type="http://schemas.openxmlformats.org/officeDocument/2006/relationships/hyperlink" Target="https://es.wikipedia.org/wiki/Temperatura"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santiago rodriguez solorzan</dc:creator>
  <cp:keywords/>
  <dc:description/>
  <cp:lastModifiedBy>david santiago rodriguez solorzan</cp:lastModifiedBy>
  <cp:revision>2</cp:revision>
  <dcterms:created xsi:type="dcterms:W3CDTF">2021-08-22T16:55:00Z</dcterms:created>
  <dcterms:modified xsi:type="dcterms:W3CDTF">2021-08-22T16:55:00Z</dcterms:modified>
</cp:coreProperties>
</file>