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B7" w:rsidRPr="00DD3E3F" w:rsidRDefault="00064AC9" w:rsidP="00DD3E3F">
      <w:pPr>
        <w:jc w:val="center"/>
        <w:rPr>
          <w:rFonts w:ascii="Arial" w:hAnsi="Arial" w:cs="Arial"/>
          <w:b/>
          <w:sz w:val="32"/>
          <w:szCs w:val="32"/>
        </w:rPr>
      </w:pPr>
      <w:r w:rsidRPr="0092649A">
        <w:rPr>
          <w:rFonts w:ascii="KG HAPPY" w:hAnsi="KG HAPPY"/>
          <w:noProof/>
          <w:highlight w:val="red"/>
          <w:lang w:eastAsia="es-CO"/>
        </w:rPr>
        <w:drawing>
          <wp:anchor distT="0" distB="0" distL="114300" distR="114300" simplePos="0" relativeHeight="251658240" behindDoc="1" locked="0" layoutInCell="1" allowOverlap="1" wp14:anchorId="5169D20D" wp14:editId="63AC2C24">
            <wp:simplePos x="0" y="0"/>
            <wp:positionH relativeFrom="column">
              <wp:posOffset>-365125</wp:posOffset>
            </wp:positionH>
            <wp:positionV relativeFrom="paragraph">
              <wp:posOffset>-174625</wp:posOffset>
            </wp:positionV>
            <wp:extent cx="3209925" cy="2981325"/>
            <wp:effectExtent l="0" t="0" r="9525" b="9525"/>
            <wp:wrapThrough wrapText="bothSides">
              <wp:wrapPolygon edited="0">
                <wp:start x="513" y="0"/>
                <wp:lineTo x="0" y="276"/>
                <wp:lineTo x="0" y="21393"/>
                <wp:lineTo x="513" y="21531"/>
                <wp:lineTo x="21023" y="21531"/>
                <wp:lineTo x="21536" y="21393"/>
                <wp:lineTo x="21536" y="276"/>
                <wp:lineTo x="21023" y="0"/>
                <wp:lineTo x="513" y="0"/>
              </wp:wrapPolygon>
            </wp:wrapThrough>
            <wp:docPr id="1" name="Imagen 1" descr="Viscosidad de flu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cosidad de flui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3AA" w:rsidRPr="0092649A">
        <w:rPr>
          <w:rFonts w:ascii="KG HAPPY" w:hAnsi="KG HAPPY" w:cs="Arial"/>
          <w:b/>
          <w:sz w:val="32"/>
          <w:szCs w:val="32"/>
          <w:highlight w:val="red"/>
        </w:rPr>
        <w:t>VISCOSIDAD</w:t>
      </w:r>
      <w:r w:rsidRPr="0092649A">
        <w:rPr>
          <w:rFonts w:ascii="KG HAPPY" w:hAnsi="KG HAPPY" w:cs="Arial"/>
          <w:b/>
          <w:sz w:val="32"/>
          <w:szCs w:val="32"/>
          <w:highlight w:val="red"/>
        </w:rPr>
        <w:t xml:space="preserve"> Y FLUJO</w:t>
      </w:r>
      <w:r w:rsidRPr="0092649A">
        <w:rPr>
          <w:rFonts w:ascii="Arial" w:hAnsi="Arial" w:cs="Arial"/>
          <w:b/>
          <w:sz w:val="32"/>
          <w:szCs w:val="32"/>
          <w:highlight w:val="red"/>
        </w:rPr>
        <w:t xml:space="preserve"> </w:t>
      </w:r>
      <w:r w:rsidRPr="0092649A">
        <w:rPr>
          <w:rFonts w:ascii="KG HAPPY" w:hAnsi="KG HAPPY" w:cs="Arial"/>
          <w:b/>
          <w:sz w:val="32"/>
          <w:szCs w:val="32"/>
          <w:highlight w:val="red"/>
        </w:rPr>
        <w:t>SANGUINEO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2A53AA" w:rsidRPr="00DD3E3F" w:rsidRDefault="002A53AA" w:rsidP="002A53A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DD3E3F">
        <w:rPr>
          <w:rFonts w:ascii="Arial" w:hAnsi="Arial" w:cs="Arial"/>
          <w:color w:val="202122"/>
        </w:rPr>
        <w:t>La </w:t>
      </w:r>
      <w:r w:rsidRPr="00DD3E3F">
        <w:rPr>
          <w:rFonts w:ascii="Arial" w:hAnsi="Arial" w:cs="Arial"/>
          <w:bCs/>
          <w:color w:val="202122"/>
        </w:rPr>
        <w:t xml:space="preserve">viscosidad de un fluido </w:t>
      </w:r>
      <w:r w:rsidRPr="00DD3E3F">
        <w:rPr>
          <w:rFonts w:ascii="Arial" w:hAnsi="Arial" w:cs="Arial"/>
          <w:color w:val="202122"/>
        </w:rPr>
        <w:t>e</w:t>
      </w:r>
      <w:r w:rsidRPr="00DD3E3F">
        <w:rPr>
          <w:rFonts w:ascii="Arial" w:hAnsi="Arial" w:cs="Arial"/>
          <w:color w:val="202122"/>
        </w:rPr>
        <w:t>s una medida de su resistencia a las deformaciones graduales producidas por</w:t>
      </w:r>
      <w:r w:rsidRPr="00DD3E3F">
        <w:rPr>
          <w:rFonts w:ascii="Arial" w:hAnsi="Arial" w:cs="Arial"/>
          <w:color w:val="202122"/>
        </w:rPr>
        <w:t xml:space="preserve"> tensores cortantes o tensores de tracción</w:t>
      </w:r>
      <w:r w:rsidRPr="00DD3E3F">
        <w:rPr>
          <w:rFonts w:ascii="Arial" w:hAnsi="Arial" w:cs="Arial"/>
          <w:color w:val="202122"/>
        </w:rPr>
        <w:t> </w:t>
      </w:r>
      <w:r w:rsidRPr="00DD3E3F">
        <w:rPr>
          <w:rFonts w:ascii="Arial" w:hAnsi="Arial" w:cs="Arial"/>
          <w:color w:val="202122"/>
        </w:rPr>
        <w:t>en un fluido. Por ejemplo: La miel</w:t>
      </w:r>
      <w:r w:rsidRPr="00DD3E3F">
        <w:rPr>
          <w:rFonts w:ascii="Arial" w:hAnsi="Arial" w:cs="Arial"/>
          <w:color w:val="202122"/>
        </w:rPr>
        <w:t> tiene una viscosidad dinámica mucho mayor que la del </w:t>
      </w:r>
      <w:r w:rsidRPr="00DD3E3F">
        <w:rPr>
          <w:rFonts w:ascii="Arial" w:hAnsi="Arial" w:cs="Arial"/>
          <w:color w:val="202122"/>
        </w:rPr>
        <w:t>agua.</w:t>
      </w:r>
      <w:r w:rsidRPr="00DD3E3F">
        <w:rPr>
          <w:rFonts w:ascii="Arial" w:hAnsi="Arial" w:cs="Arial"/>
          <w:color w:val="202122"/>
        </w:rPr>
        <w:t xml:space="preserve"> La viscosidad dinámica de la miel es 70 </w:t>
      </w:r>
      <w:r w:rsidRPr="00DD3E3F">
        <w:rPr>
          <w:rFonts w:ascii="Arial" w:hAnsi="Arial" w:cs="Arial"/>
          <w:color w:val="202122"/>
        </w:rPr>
        <w:t>centipoises</w:t>
      </w:r>
      <w:r w:rsidRPr="00DD3E3F">
        <w:rPr>
          <w:rFonts w:ascii="Arial" w:hAnsi="Arial" w:cs="Arial"/>
          <w:color w:val="202122"/>
        </w:rPr>
        <w:t> y la viscosidad dinámica del agua es 1 centipoise a temperatura ambiente. </w:t>
      </w:r>
    </w:p>
    <w:p w:rsidR="002A53AA" w:rsidRPr="00DD3E3F" w:rsidRDefault="002A53AA" w:rsidP="002A53A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DD3E3F">
        <w:rPr>
          <w:rFonts w:ascii="Arial" w:hAnsi="Arial" w:cs="Arial"/>
          <w:color w:val="202122"/>
        </w:rPr>
        <w:t xml:space="preserve"> </w:t>
      </w:r>
      <w:r w:rsidRPr="00DD3E3F">
        <w:rPr>
          <w:rFonts w:ascii="Arial" w:hAnsi="Arial" w:cs="Arial"/>
          <w:color w:val="202122"/>
        </w:rPr>
        <w:t>La viscosidad es una propiedad física característica de todos los fluidos, la cual </w:t>
      </w:r>
      <w:r w:rsidRPr="00DD3E3F">
        <w:rPr>
          <w:rFonts w:ascii="Arial" w:hAnsi="Arial" w:cs="Arial"/>
          <w:color w:val="202122"/>
        </w:rPr>
        <w:t>emerge</w:t>
      </w:r>
      <w:r w:rsidRPr="00DD3E3F">
        <w:rPr>
          <w:rFonts w:ascii="Arial" w:hAnsi="Arial" w:cs="Arial"/>
          <w:color w:val="202122"/>
        </w:rPr>
        <w:t> de las </w:t>
      </w:r>
      <w:r w:rsidRPr="00DD3E3F">
        <w:rPr>
          <w:rFonts w:ascii="Arial" w:hAnsi="Arial" w:cs="Arial"/>
          <w:color w:val="202122"/>
        </w:rPr>
        <w:t>colisiones</w:t>
      </w:r>
      <w:r w:rsidRPr="00DD3E3F">
        <w:rPr>
          <w:rFonts w:ascii="Arial" w:hAnsi="Arial" w:cs="Arial"/>
          <w:color w:val="202122"/>
        </w:rPr>
        <w:t> entre las </w:t>
      </w:r>
      <w:r w:rsidRPr="00DD3E3F">
        <w:rPr>
          <w:rFonts w:ascii="Arial" w:hAnsi="Arial" w:cs="Arial"/>
          <w:color w:val="202122"/>
        </w:rPr>
        <w:t xml:space="preserve">partículas </w:t>
      </w:r>
      <w:r w:rsidRPr="00DD3E3F">
        <w:rPr>
          <w:rFonts w:ascii="Arial" w:hAnsi="Arial" w:cs="Arial"/>
          <w:color w:val="202122"/>
        </w:rPr>
        <w:t>del fluido que se mueven a diferentes velocidades, provocando una resistencia a su movimiento según la </w:t>
      </w:r>
      <w:r w:rsidRPr="00DD3E3F">
        <w:rPr>
          <w:rFonts w:ascii="Arial" w:hAnsi="Arial" w:cs="Arial"/>
          <w:color w:val="202122"/>
        </w:rPr>
        <w:t>Teoría cinética</w:t>
      </w:r>
      <w:r w:rsidRPr="00DD3E3F">
        <w:rPr>
          <w:rFonts w:ascii="Arial" w:hAnsi="Arial" w:cs="Arial"/>
          <w:color w:val="202122"/>
        </w:rPr>
        <w:t>.</w:t>
      </w:r>
      <w:r w:rsidRPr="00DD3E3F">
        <w:rPr>
          <w:rFonts w:ascii="Arial" w:hAnsi="Arial" w:cs="Arial"/>
          <w:color w:val="202122"/>
        </w:rPr>
        <w:t xml:space="preserve"> </w:t>
      </w:r>
      <w:r w:rsidRPr="00DD3E3F">
        <w:rPr>
          <w:rFonts w:ascii="Arial" w:hAnsi="Arial" w:cs="Arial"/>
          <w:color w:val="202122"/>
        </w:rPr>
        <w:t>Cuando un fluido se mueve forzado por un tubo liso, las partículas que componen el fluido se mueven más rápido cerca del eje longitudinal del tubo, y más lentas cerca de las paredes. Por lo tanto, es necesario que existan unos tensores cortantes para sobrepasar la resistencia debida a la fricción entre las capas del líquido y la </w:t>
      </w:r>
      <w:r w:rsidRPr="00DD3E3F">
        <w:rPr>
          <w:rFonts w:ascii="Arial" w:hAnsi="Arial" w:cs="Arial"/>
          <w:color w:val="202122"/>
        </w:rPr>
        <w:t>condición de no deslizamiento</w:t>
      </w:r>
      <w:hyperlink r:id="rId7" w:tooltip="Condición de no deslizamiento (aún no redactado)" w:history="1">
        <w:r w:rsidRPr="00DD3E3F">
          <w:rPr>
            <w:rStyle w:val="Hipervnculo"/>
            <w:rFonts w:ascii="Arial" w:hAnsi="Arial" w:cs="Arial"/>
            <w:color w:val="DD3333"/>
            <w:u w:val="none"/>
          </w:rPr>
          <w:t xml:space="preserve"> </w:t>
        </w:r>
      </w:hyperlink>
      <w:r w:rsidRPr="00DD3E3F">
        <w:rPr>
          <w:rFonts w:ascii="Arial" w:hAnsi="Arial" w:cs="Arial"/>
          <w:color w:val="202122"/>
        </w:rPr>
        <w:t>en el borde de la superficie, y que el fluido se siga moviendo por el tubo de rugosidad mínima. En caso contrario, no existiría el movimiento.</w:t>
      </w:r>
    </w:p>
    <w:p w:rsidR="002A53AA" w:rsidRPr="00DD3E3F" w:rsidRDefault="002A53AA" w:rsidP="002A53A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DD3E3F">
        <w:rPr>
          <w:rFonts w:ascii="Arial" w:hAnsi="Arial" w:cs="Arial"/>
          <w:color w:val="202122"/>
        </w:rPr>
        <w:t>Un flui</w:t>
      </w:r>
      <w:r w:rsidRPr="00DD3E3F">
        <w:rPr>
          <w:rFonts w:ascii="Arial" w:hAnsi="Arial" w:cs="Arial"/>
          <w:color w:val="202122"/>
        </w:rPr>
        <w:t xml:space="preserve">do que no tiene viscosidad </w:t>
      </w:r>
      <w:r w:rsidR="00DD3E3F" w:rsidRPr="00DD3E3F">
        <w:rPr>
          <w:rFonts w:ascii="Arial" w:hAnsi="Arial" w:cs="Arial"/>
          <w:color w:val="202122"/>
        </w:rPr>
        <w:t>es un superfluido. O</w:t>
      </w:r>
      <w:r w:rsidRPr="00DD3E3F">
        <w:rPr>
          <w:rFonts w:ascii="Arial" w:hAnsi="Arial" w:cs="Arial"/>
          <w:color w:val="202122"/>
        </w:rPr>
        <w:t>curre que en ciertas condiciones el fluido no posee la resistencia a fluir o es muy baja y el modelo de viscosidad nula es una aproximación que se verifica experimentalmente.</w:t>
      </w:r>
    </w:p>
    <w:p w:rsidR="002A53AA" w:rsidRPr="00DD3E3F" w:rsidRDefault="002A53AA" w:rsidP="002A53A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DD3E3F">
        <w:rPr>
          <w:rFonts w:ascii="Arial" w:hAnsi="Arial" w:cs="Arial"/>
          <w:color w:val="202122"/>
        </w:rPr>
        <w:t>La viscosidad de algunos fluidos se mide experimentalmente con </w:t>
      </w:r>
      <w:r w:rsidR="00DD3E3F" w:rsidRPr="00DD3E3F">
        <w:rPr>
          <w:rFonts w:ascii="Arial" w:hAnsi="Arial" w:cs="Arial"/>
          <w:color w:val="202122"/>
        </w:rPr>
        <w:t>viscosímetros</w:t>
      </w:r>
      <w:r w:rsidRPr="00DD3E3F">
        <w:rPr>
          <w:rFonts w:ascii="Arial" w:hAnsi="Arial" w:cs="Arial"/>
          <w:color w:val="202122"/>
        </w:rPr>
        <w:t> y </w:t>
      </w:r>
      <w:r w:rsidR="00DD3E3F" w:rsidRPr="00DD3E3F">
        <w:rPr>
          <w:rFonts w:ascii="Arial" w:hAnsi="Arial" w:cs="Arial"/>
          <w:color w:val="202122"/>
        </w:rPr>
        <w:t>reómeros .</w:t>
      </w:r>
      <w:r w:rsidRPr="00DD3E3F">
        <w:rPr>
          <w:rFonts w:ascii="Arial" w:hAnsi="Arial" w:cs="Arial"/>
          <w:color w:val="202122"/>
        </w:rPr>
        <w:t>La parte de la </w:t>
      </w:r>
      <w:hyperlink r:id="rId8" w:tooltip="Física" w:history="1">
        <w:r w:rsidRPr="00064AC9">
          <w:rPr>
            <w:rStyle w:val="Hipervnculo"/>
            <w:rFonts w:ascii="Arial" w:hAnsi="Arial" w:cs="Arial"/>
            <w:color w:val="auto"/>
            <w:u w:val="none"/>
          </w:rPr>
          <w:t>física</w:t>
        </w:r>
      </w:hyperlink>
      <w:r w:rsidRPr="00064AC9">
        <w:rPr>
          <w:rFonts w:ascii="Arial" w:hAnsi="Arial" w:cs="Arial"/>
        </w:rPr>
        <w:t> </w:t>
      </w:r>
      <w:r w:rsidRPr="00DD3E3F">
        <w:rPr>
          <w:rFonts w:ascii="Arial" w:hAnsi="Arial" w:cs="Arial"/>
          <w:color w:val="202122"/>
        </w:rPr>
        <w:t>que estudia la deformación debido a esfuerzos externos en los fluidos es la </w:t>
      </w:r>
      <w:hyperlink r:id="rId9" w:tooltip="Reología" w:history="1">
        <w:r w:rsidRPr="00064AC9">
          <w:rPr>
            <w:rStyle w:val="Hipervnculo"/>
            <w:rFonts w:ascii="Arial" w:hAnsi="Arial" w:cs="Arial"/>
            <w:color w:val="auto"/>
            <w:u w:val="none"/>
          </w:rPr>
          <w:t>reología</w:t>
        </w:r>
      </w:hyperlink>
      <w:r w:rsidRPr="00064AC9">
        <w:rPr>
          <w:rFonts w:ascii="Arial" w:hAnsi="Arial" w:cs="Arial"/>
        </w:rPr>
        <w:t xml:space="preserve">. </w:t>
      </w:r>
      <w:r w:rsidRPr="00DD3E3F">
        <w:rPr>
          <w:rFonts w:ascii="Arial" w:hAnsi="Arial" w:cs="Arial"/>
          <w:color w:val="202122"/>
        </w:rPr>
        <w:t>Los esfuerzos internos son las reacciones que se generan por la fricción existente entre las capas de fluido.</w:t>
      </w:r>
    </w:p>
    <w:p w:rsidR="002A53AA" w:rsidRPr="00DD3E3F" w:rsidRDefault="00064AC9" w:rsidP="002A53A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1AFB3B" wp14:editId="3024C2D4">
            <wp:simplePos x="0" y="0"/>
            <wp:positionH relativeFrom="column">
              <wp:posOffset>2557145</wp:posOffset>
            </wp:positionH>
            <wp:positionV relativeFrom="paragraph">
              <wp:posOffset>617855</wp:posOffset>
            </wp:positionV>
            <wp:extent cx="4124325" cy="2265680"/>
            <wp:effectExtent l="0" t="0" r="9525" b="1270"/>
            <wp:wrapThrough wrapText="bothSides">
              <wp:wrapPolygon edited="0">
                <wp:start x="399" y="0"/>
                <wp:lineTo x="0" y="363"/>
                <wp:lineTo x="0" y="21249"/>
                <wp:lineTo x="399" y="21430"/>
                <wp:lineTo x="21151" y="21430"/>
                <wp:lineTo x="21550" y="21249"/>
                <wp:lineTo x="21550" y="363"/>
                <wp:lineTo x="21151" y="0"/>
                <wp:lineTo x="399" y="0"/>
              </wp:wrapPolygon>
            </wp:wrapThrough>
            <wp:docPr id="2" name="Imagen 2" descr="Viscosidad: ejemplos, causas, unidades, t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cosidad: ejemplos, causas, unidades, tip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95"/>
                    <a:stretch/>
                  </pic:blipFill>
                  <pic:spPr bwMode="auto">
                    <a:xfrm>
                      <a:off x="0" y="0"/>
                      <a:ext cx="4124325" cy="2265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3AA" w:rsidRPr="00DD3E3F">
        <w:rPr>
          <w:rFonts w:ascii="Arial" w:hAnsi="Arial" w:cs="Arial"/>
          <w:color w:val="202122"/>
        </w:rPr>
        <w:t>Solo existe en líquidos y gases (fluidos). Se representa por la letra griega </w:t>
      </w:r>
      <w:r w:rsidR="002A53AA" w:rsidRPr="00DD3E3F">
        <w:rPr>
          <w:rFonts w:ascii="Arial" w:hAnsi="Arial" w:cs="Arial"/>
          <w:i/>
          <w:iCs/>
          <w:color w:val="202122"/>
        </w:rPr>
        <w:t>μ</w:t>
      </w:r>
      <w:r w:rsidR="002A53AA" w:rsidRPr="00DD3E3F">
        <w:rPr>
          <w:rFonts w:ascii="Arial" w:hAnsi="Arial" w:cs="Arial"/>
          <w:color w:val="202122"/>
        </w:rPr>
        <w:t xml:space="preserve">. Se define como la relación existente entre el gradiente negativo de velocidad local que es la fuerza impulsora para el transporte de cantidad de movimiento, y el flujo neto de cantidad de movimiento que es la relación entre el esfuerzo cortante y el área de placa que atraviesan las moléculas. </w:t>
      </w:r>
    </w:p>
    <w:p w:rsidR="002A53AA" w:rsidRDefault="002A53AA">
      <w:pPr>
        <w:rPr>
          <w:rFonts w:ascii="Arial" w:hAnsi="Arial" w:cs="Arial"/>
          <w:sz w:val="24"/>
          <w:szCs w:val="24"/>
        </w:rPr>
      </w:pPr>
    </w:p>
    <w:p w:rsidR="00064AC9" w:rsidRDefault="00064AC9">
      <w:pPr>
        <w:rPr>
          <w:rFonts w:ascii="Arial" w:hAnsi="Arial" w:cs="Arial"/>
          <w:sz w:val="24"/>
          <w:szCs w:val="24"/>
        </w:rPr>
      </w:pPr>
    </w:p>
    <w:p w:rsidR="00064AC9" w:rsidRDefault="00064AC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1" locked="0" layoutInCell="1" allowOverlap="1" wp14:anchorId="6BEB1829" wp14:editId="350ABCE1">
            <wp:simplePos x="0" y="0"/>
            <wp:positionH relativeFrom="column">
              <wp:posOffset>-692785</wp:posOffset>
            </wp:positionH>
            <wp:positionV relativeFrom="paragraph">
              <wp:posOffset>-45085</wp:posOffset>
            </wp:positionV>
            <wp:extent cx="3023235" cy="1769110"/>
            <wp:effectExtent l="323850" t="323850" r="329565" b="326390"/>
            <wp:wrapThrough wrapText="bothSides">
              <wp:wrapPolygon edited="0">
                <wp:start x="2042" y="-3954"/>
                <wp:lineTo x="-1769" y="-3489"/>
                <wp:lineTo x="-1769" y="233"/>
                <wp:lineTo x="-2314" y="233"/>
                <wp:lineTo x="-2178" y="22794"/>
                <wp:lineTo x="-272" y="24887"/>
                <wp:lineTo x="-136" y="25352"/>
                <wp:lineTo x="19735" y="25352"/>
                <wp:lineTo x="19871" y="24887"/>
                <wp:lineTo x="22730" y="22561"/>
                <wp:lineTo x="22866" y="22561"/>
                <wp:lineTo x="23682" y="18840"/>
                <wp:lineTo x="23819" y="233"/>
                <wp:lineTo x="21777" y="-3256"/>
                <wp:lineTo x="21641" y="-3954"/>
                <wp:lineTo x="2042" y="-3954"/>
              </wp:wrapPolygon>
            </wp:wrapThrough>
            <wp:docPr id="3" name="Imagen 3" descr="Imagen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5.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7691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AC9">
        <w:rPr>
          <w:rFonts w:ascii="Arial" w:hAnsi="Arial" w:cs="Arial"/>
          <w:sz w:val="24"/>
          <w:szCs w:val="24"/>
          <w:shd w:val="clear" w:color="auto" w:fill="FFFFFF"/>
        </w:rPr>
        <w:t xml:space="preserve">Un fluido se desplaza en el interior de un tubo cuando la presión en el inicio es superior a la existente al final del tubo, moviéndose desde una zona de mayor presión a una de menor presión. El flujo o caudal depende directamente del gradiente o diferencia de presión entre esos dos puntos e inversamente de la resistencia, en una relación similar a la 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064AC9">
        <w:rPr>
          <w:rFonts w:ascii="Arial" w:hAnsi="Arial" w:cs="Arial"/>
          <w:sz w:val="24"/>
          <w:szCs w:val="24"/>
          <w:shd w:val="clear" w:color="auto" w:fill="FFFFFF"/>
        </w:rPr>
        <w:t>Ohm para los circuitos eléctricos</w:t>
      </w:r>
      <w:r w:rsidR="002776E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776EA" w:rsidRPr="002776EA" w:rsidRDefault="002776EA" w:rsidP="002776EA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92649A">
        <w:rPr>
          <w:rFonts w:ascii="Arial" w:eastAsia="Times New Roman" w:hAnsi="Arial" w:cs="Arial"/>
          <w:b/>
          <w:bCs/>
          <w:sz w:val="24"/>
          <w:szCs w:val="24"/>
          <w:highlight w:val="red"/>
          <w:lang w:eastAsia="es-CO"/>
        </w:rPr>
        <w:t>Tipos de fluido</w:t>
      </w:r>
      <w:r w:rsidRPr="0092649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</w:t>
      </w:r>
    </w:p>
    <w:p w:rsidR="002776EA" w:rsidRPr="002776EA" w:rsidRDefault="002776EA" w:rsidP="002776E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2776E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 </w:t>
      </w:r>
      <w:bookmarkStart w:id="0" w:name="_GoBack"/>
      <w:bookmarkEnd w:id="0"/>
    </w:p>
    <w:p w:rsidR="002776EA" w:rsidRPr="002776EA" w:rsidRDefault="002776EA" w:rsidP="002776EA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Flujo</w:t>
      </w:r>
      <w:r w:rsidRPr="002776E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laminar</w:t>
      </w:r>
    </w:p>
    <w:p w:rsidR="002776EA" w:rsidRPr="002776EA" w:rsidRDefault="002776EA" w:rsidP="002776E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64CF283" wp14:editId="710051A5">
            <wp:simplePos x="0" y="0"/>
            <wp:positionH relativeFrom="column">
              <wp:posOffset>3829685</wp:posOffset>
            </wp:positionH>
            <wp:positionV relativeFrom="paragraph">
              <wp:posOffset>702310</wp:posOffset>
            </wp:positionV>
            <wp:extent cx="2524125" cy="1192530"/>
            <wp:effectExtent l="76200" t="57150" r="257175" b="293370"/>
            <wp:wrapThrough wrapText="bothSides">
              <wp:wrapPolygon edited="0">
                <wp:start x="1956" y="-1035"/>
                <wp:lineTo x="-652" y="-345"/>
                <wp:lineTo x="-489" y="22083"/>
                <wp:lineTo x="2119" y="25879"/>
                <wp:lineTo x="2282" y="26569"/>
                <wp:lineTo x="20703" y="26569"/>
                <wp:lineTo x="20866" y="25879"/>
                <wp:lineTo x="23475" y="22083"/>
                <wp:lineTo x="23638" y="4141"/>
                <wp:lineTo x="21518" y="-345"/>
                <wp:lineTo x="21029" y="-1035"/>
                <wp:lineTo x="1956" y="-1035"/>
              </wp:wrapPolygon>
            </wp:wrapThrough>
            <wp:docPr id="4" name="Imagen 4" descr="Pres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ss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92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6EA">
        <w:rPr>
          <w:rFonts w:ascii="Arial" w:eastAsia="Times New Roman" w:hAnsi="Arial" w:cs="Arial"/>
          <w:sz w:val="24"/>
          <w:szCs w:val="24"/>
          <w:lang w:eastAsia="es-CO"/>
        </w:rPr>
        <w:t>En condiciones fisiológicas el tipo de flujo mayoritario es el denominado flujo en capas o laminar. El fluido se desplaza en láminas coaxiales o cilíndricas en las que todas las partículas se mueven sin excepción paralelamente al eje vascular. Se origina un perfil parabólico de velocidades con un valor máximo en el eje o centro geométrico del tubo.</w:t>
      </w:r>
    </w:p>
    <w:p w:rsidR="002776EA" w:rsidRDefault="002776EA" w:rsidP="002776E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b/>
          <w:bCs/>
          <w:color w:val="333333"/>
          <w:sz w:val="21"/>
          <w:szCs w:val="21"/>
        </w:rPr>
      </w:pPr>
    </w:p>
    <w:p w:rsidR="002776EA" w:rsidRDefault="002776EA" w:rsidP="002776E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b/>
          <w:bCs/>
          <w:color w:val="333333"/>
          <w:sz w:val="21"/>
          <w:szCs w:val="21"/>
        </w:rPr>
      </w:pPr>
    </w:p>
    <w:p w:rsidR="002776EA" w:rsidRDefault="002776EA" w:rsidP="002776E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b/>
          <w:bCs/>
          <w:color w:val="333333"/>
          <w:sz w:val="21"/>
          <w:szCs w:val="21"/>
        </w:rPr>
      </w:pPr>
    </w:p>
    <w:p w:rsidR="002776EA" w:rsidRPr="002776EA" w:rsidRDefault="002776EA" w:rsidP="002776E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</w:rPr>
      </w:pPr>
      <w:r w:rsidRPr="002776EA">
        <w:rPr>
          <w:rFonts w:ascii="Arial" w:hAnsi="Arial" w:cs="Arial"/>
          <w:b/>
        </w:rPr>
        <w:t xml:space="preserve">Flujo turbulento </w:t>
      </w:r>
    </w:p>
    <w:p w:rsidR="002776EA" w:rsidRDefault="002776EA" w:rsidP="002776E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2776EA">
        <w:rPr>
          <w:rFonts w:ascii="Arial" w:hAnsi="Arial" w:cs="Arial"/>
        </w:rPr>
        <w:t>En determinadas condiciones el flujo puede presentar remolinos, se dice que es turbulento. En esta forma de flujo el perfil de velocidades se aplana y la relación lineal entre el gradiente de presión y el flujo se pierde porque debido a los remolinos se pierde presión.</w:t>
      </w:r>
    </w:p>
    <w:p w:rsidR="002776EA" w:rsidRPr="0092649A" w:rsidRDefault="002776EA" w:rsidP="0092649A">
      <w:pPr>
        <w:pStyle w:val="NormalWeb"/>
        <w:shd w:val="clear" w:color="auto" w:fill="FFFFFF"/>
        <w:spacing w:before="0" w:beforeAutospacing="0" w:after="150" w:afterAutospacing="0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3CAEC991" wp14:editId="187785D0">
            <wp:extent cx="2902227" cy="1679714"/>
            <wp:effectExtent l="171450" t="171450" r="374650" b="358775"/>
            <wp:docPr id="5" name="Imagen 5" descr="Imagen5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5.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25" cy="1679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2649A" w:rsidRPr="0092649A">
        <w:rPr>
          <w:color w:val="FF0000"/>
          <w:sz w:val="40"/>
          <w:szCs w:val="40"/>
        </w:rPr>
        <w:t>Laura Rivera  10A</w:t>
      </w:r>
    </w:p>
    <w:sectPr w:rsidR="002776EA" w:rsidRPr="00926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HAPP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0.95pt;height:10.95pt" o:bullet="t">
        <v:imagedata r:id="rId1" o:title="mso977B"/>
      </v:shape>
    </w:pict>
  </w:numPicBullet>
  <w:abstractNum w:abstractNumId="0">
    <w:nsid w:val="0A1C7F7A"/>
    <w:multiLevelType w:val="hybridMultilevel"/>
    <w:tmpl w:val="754438C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AA"/>
    <w:rsid w:val="00064AC9"/>
    <w:rsid w:val="002776EA"/>
    <w:rsid w:val="002A53AA"/>
    <w:rsid w:val="0092649A"/>
    <w:rsid w:val="009B7633"/>
    <w:rsid w:val="00AB103E"/>
    <w:rsid w:val="00D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7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A53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AC9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2776EA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77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7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A53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AC9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2776EA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7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%C3%ADsica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es.wikipedia.org/w/index.php?title=Condici%C3%B3n_de_no_deslizamiento&amp;action=edit&amp;redlink=1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Reolog%C3%AD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LUCIA</dc:creator>
  <cp:lastModifiedBy>OLGA LUCIA</cp:lastModifiedBy>
  <cp:revision>2</cp:revision>
  <dcterms:created xsi:type="dcterms:W3CDTF">2021-08-23T21:11:00Z</dcterms:created>
  <dcterms:modified xsi:type="dcterms:W3CDTF">2021-08-23T21:11:00Z</dcterms:modified>
</cp:coreProperties>
</file>