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0D" w:rsidRDefault="00BF38A8" w:rsidP="00BF38A8">
      <w:pPr>
        <w:jc w:val="center"/>
        <w:rPr>
          <w:rFonts w:ascii="Bahnschrift SemiBold SemiConden" w:hAnsi="Bahnschrift SemiBold SemiConden"/>
          <w:color w:val="FF0000"/>
          <w:sz w:val="36"/>
          <w:szCs w:val="36"/>
          <w:lang w:val="es-MX"/>
        </w:rPr>
      </w:pPr>
      <w:r w:rsidRPr="00BF38A8">
        <w:rPr>
          <w:rFonts w:ascii="Bahnschrift SemiBold SemiConden" w:hAnsi="Bahnschrift SemiBold SemiConden"/>
          <w:color w:val="FF0000"/>
          <w:sz w:val="36"/>
          <w:szCs w:val="36"/>
          <w:lang w:val="es-MX"/>
        </w:rPr>
        <w:t xml:space="preserve">Flujo sanguíneo y </w:t>
      </w:r>
      <w:r>
        <w:rPr>
          <w:rFonts w:ascii="Bahnschrift SemiBold SemiConden" w:hAnsi="Bahnschrift SemiBold SemiConden"/>
          <w:color w:val="FF0000"/>
          <w:sz w:val="36"/>
          <w:szCs w:val="36"/>
          <w:lang w:val="es-MX"/>
        </w:rPr>
        <w:t>viscosidad</w:t>
      </w:r>
    </w:p>
    <w:p w:rsidR="00BF38A8" w:rsidRDefault="00BF38A8" w:rsidP="00BF38A8">
      <w:pPr>
        <w:jc w:val="center"/>
        <w:rPr>
          <w:rFonts w:ascii="Bahnschrift SemiBold SemiConden" w:hAnsi="Bahnschrift SemiBold SemiConden"/>
          <w:color w:val="FF0000"/>
          <w:sz w:val="36"/>
          <w:szCs w:val="36"/>
          <w:lang w:val="es-MX"/>
        </w:rPr>
      </w:pPr>
    </w:p>
    <w:p w:rsidR="00BF38A8" w:rsidRDefault="00BF38A8" w:rsidP="00BF38A8">
      <w:pPr>
        <w:jc w:val="both"/>
        <w:rPr>
          <w:rFonts w:ascii="Bahnschrift SemiBold SemiConden" w:hAnsi="Bahnschrift SemiBold SemiConden"/>
          <w:sz w:val="32"/>
          <w:szCs w:val="32"/>
          <w:lang w:val="es-MX"/>
        </w:rPr>
      </w:pPr>
      <w:r w:rsidRPr="00BF38A8">
        <w:rPr>
          <w:rFonts w:ascii="Bahnschrift SemiBold SemiConden" w:hAnsi="Bahnschrift SemiBold SemiConden"/>
          <w:sz w:val="32"/>
          <w:szCs w:val="32"/>
          <w:lang w:val="es-MX"/>
        </w:rPr>
        <w:t xml:space="preserve">El flujo sanguíneo es la cantidad de sangre que se inyecta en la aorta desde el corazón por minuto. Por lo general, se expresa en mililitros por minuto o litros por minuto, lo que se conoce como litros para abreviar, que corresponde al resultado de multiplicar la salida de carrera de aproximadamente 60 mililitros por latido del ventrículo por la frecuencia cardíaca de aproximadamente 75 latidos por minuto. El análisis de los factores que determinan el flujo sanguíneo es relativamente complicado porque es un flujo pulsante, que corre a través de un circuito cerrado con múltiples ramas y tubos compatibles de calibre variable. Además, la sangre líquida circulante es un líquido </w:t>
      </w:r>
      <w:proofErr w:type="spellStart"/>
      <w:r w:rsidRPr="00BF38A8">
        <w:rPr>
          <w:rFonts w:ascii="Bahnschrift SemiBold SemiConden" w:hAnsi="Bahnschrift SemiBold SemiConden"/>
          <w:sz w:val="32"/>
          <w:szCs w:val="32"/>
          <w:lang w:val="es-MX"/>
        </w:rPr>
        <w:t>pseudoplástico</w:t>
      </w:r>
      <w:proofErr w:type="spellEnd"/>
      <w:r w:rsidRPr="00BF38A8">
        <w:rPr>
          <w:rFonts w:ascii="Bahnschrift SemiBold SemiConden" w:hAnsi="Bahnschrift SemiBold SemiConden"/>
          <w:sz w:val="32"/>
          <w:szCs w:val="32"/>
          <w:lang w:val="es-MX"/>
        </w:rPr>
        <w:t xml:space="preserve"> con características no lineales, compuesto por líquido plasmático y co</w:t>
      </w:r>
      <w:r w:rsidR="00A727C8">
        <w:rPr>
          <w:rFonts w:ascii="Bahnschrift SemiBold SemiConden" w:hAnsi="Bahnschrift SemiBold SemiConden"/>
          <w:sz w:val="32"/>
          <w:szCs w:val="32"/>
          <w:lang w:val="es-MX"/>
        </w:rPr>
        <w:t xml:space="preserve">mponentes formados </w:t>
      </w:r>
      <w:r w:rsidRPr="00BF38A8">
        <w:rPr>
          <w:rFonts w:ascii="Bahnschrift SemiBold SemiConden" w:hAnsi="Bahnschrift SemiBold SemiConden"/>
          <w:sz w:val="32"/>
          <w:szCs w:val="32"/>
          <w:lang w:val="es-MX"/>
        </w:rPr>
        <w:t>glóbulos rojos, gl</w:t>
      </w:r>
      <w:r w:rsidR="00A727C8">
        <w:rPr>
          <w:rFonts w:ascii="Bahnschrift SemiBold SemiConden" w:hAnsi="Bahnschrift SemiBold SemiConden"/>
          <w:sz w:val="32"/>
          <w:szCs w:val="32"/>
          <w:lang w:val="es-MX"/>
        </w:rPr>
        <w:t>óbulos blancos, plaquetas, etc.</w:t>
      </w:r>
      <w:r w:rsidRPr="00BF38A8">
        <w:rPr>
          <w:rFonts w:ascii="Bahnschrift SemiBold SemiConden" w:hAnsi="Bahnschrift SemiBold SemiConden"/>
          <w:sz w:val="32"/>
          <w:szCs w:val="32"/>
          <w:lang w:val="es-MX"/>
        </w:rPr>
        <w:t xml:space="preserve"> Esto explica el modelo y el uso simplificado que no siempr</w:t>
      </w:r>
      <w:r w:rsidR="00A727C8">
        <w:rPr>
          <w:rFonts w:ascii="Bahnschrift SemiBold SemiConden" w:hAnsi="Bahnschrift SemiBold SemiConden"/>
          <w:sz w:val="32"/>
          <w:szCs w:val="32"/>
          <w:lang w:val="es-MX"/>
        </w:rPr>
        <w:t xml:space="preserve">e se puede aplicar directamente. También </w:t>
      </w:r>
      <w:r w:rsidR="00A727C8" w:rsidRPr="00A727C8">
        <w:rPr>
          <w:rFonts w:ascii="Bahnschrift SemiBold SemiConden" w:hAnsi="Bahnschrift SemiBold SemiConden"/>
          <w:sz w:val="32"/>
          <w:szCs w:val="32"/>
          <w:lang w:val="es-MX"/>
        </w:rPr>
        <w:t>El flujo sanguíneo global de la circulación de un adulto en reposo es de unos 4500 ml min-1, cantidad que se considera igual al gasto cardíaco porque es la cantidad que bombea el corazón en la aorta en cada minuto. Corresponde al resultado de multiplicar el volumen sistólico que el ven</w:t>
      </w:r>
      <w:r w:rsidR="00A727C8">
        <w:rPr>
          <w:rFonts w:ascii="Bahnschrift SemiBold SemiConden" w:hAnsi="Bahnschrift SemiBold SemiConden"/>
          <w:sz w:val="32"/>
          <w:szCs w:val="32"/>
          <w:lang w:val="es-MX"/>
        </w:rPr>
        <w:t xml:space="preserve">trículo expulsa en cada latido unos 60 ml </w:t>
      </w:r>
      <w:r w:rsidR="00A727C8" w:rsidRPr="00A727C8">
        <w:rPr>
          <w:rFonts w:ascii="Bahnschrift SemiBold SemiConden" w:hAnsi="Bahnschrift SemiBold SemiConden"/>
          <w:sz w:val="32"/>
          <w:szCs w:val="32"/>
          <w:lang w:val="es-MX"/>
        </w:rPr>
        <w:t>por la frecuencia cardí</w:t>
      </w:r>
      <w:r w:rsidR="00A727C8">
        <w:rPr>
          <w:rFonts w:ascii="Bahnschrift SemiBold SemiConden" w:hAnsi="Bahnschrift SemiBold SemiConden"/>
          <w:sz w:val="32"/>
          <w:szCs w:val="32"/>
          <w:lang w:val="es-MX"/>
        </w:rPr>
        <w:t>aca unos 75 latidos por minuto</w:t>
      </w:r>
      <w:r w:rsidR="00A727C8" w:rsidRPr="00A727C8">
        <w:rPr>
          <w:rFonts w:ascii="Bahnschrift SemiBold SemiConden" w:hAnsi="Bahnschrift SemiBold SemiConden"/>
          <w:sz w:val="32"/>
          <w:szCs w:val="32"/>
          <w:lang w:val="es-MX"/>
        </w:rPr>
        <w:t>. El gasto cardíaco disminuye en posición sentado y de pie frente a su valor en decúbito, por el contrario, aumenta de manera importante con el ejercicio, con el aumento de la temperatura corporal y en los estados de ansiedad. Este aumento se produce sobre todo por el aumento de la frecuencia cardíaca más que por el del volumen sistólico</w:t>
      </w:r>
    </w:p>
    <w:p w:rsidR="00A727C8" w:rsidRDefault="00A727C8" w:rsidP="00BF38A8">
      <w:pPr>
        <w:jc w:val="both"/>
        <w:rPr>
          <w:rFonts w:ascii="Bahnschrift SemiBold SemiConden" w:hAnsi="Bahnschrift SemiBold SemiConden"/>
          <w:sz w:val="32"/>
          <w:szCs w:val="32"/>
          <w:lang w:val="es-MX"/>
        </w:rPr>
      </w:pPr>
    </w:p>
    <w:p w:rsidR="00A727C8" w:rsidRDefault="00A727C8" w:rsidP="00BF38A8">
      <w:pPr>
        <w:jc w:val="both"/>
        <w:rPr>
          <w:rFonts w:ascii="Bahnschrift SemiBold SemiConden" w:hAnsi="Bahnschrift SemiBold SemiConden"/>
          <w:sz w:val="32"/>
          <w:szCs w:val="32"/>
          <w:lang w:val="es-MX"/>
        </w:rPr>
      </w:pPr>
    </w:p>
    <w:p w:rsidR="00A727C8" w:rsidRDefault="00A727C8" w:rsidP="00A727C8">
      <w:pPr>
        <w:jc w:val="center"/>
        <w:rPr>
          <w:rFonts w:ascii="Bahnschrift SemiBold SemiConden" w:hAnsi="Bahnschrift SemiBold SemiConden"/>
          <w:color w:val="FF0000"/>
          <w:sz w:val="32"/>
          <w:szCs w:val="32"/>
          <w:lang w:val="es-MX"/>
        </w:rPr>
      </w:pPr>
      <w:r w:rsidRPr="00A727C8">
        <w:rPr>
          <w:rFonts w:ascii="Bahnschrift SemiBold SemiConden" w:hAnsi="Bahnschrift SemiBold SemiConden"/>
          <w:color w:val="FF0000"/>
          <w:sz w:val="32"/>
          <w:szCs w:val="32"/>
          <w:lang w:val="es-MX"/>
        </w:rPr>
        <w:lastRenderedPageBreak/>
        <w:t>¿Por qué aumenta el flujo sanguíneo?</w:t>
      </w:r>
    </w:p>
    <w:p w:rsidR="00A727C8" w:rsidRPr="00A727C8" w:rsidRDefault="00A727C8" w:rsidP="00A727C8">
      <w:pPr>
        <w:jc w:val="both"/>
        <w:rPr>
          <w:rFonts w:ascii="Bahnschrift SemiBold SemiConden" w:hAnsi="Bahnschrift SemiBold SemiConden"/>
          <w:sz w:val="32"/>
          <w:szCs w:val="32"/>
          <w:lang w:val="es-MX"/>
        </w:rPr>
      </w:pPr>
    </w:p>
    <w:p w:rsidR="00A727C8" w:rsidRDefault="00A727C8" w:rsidP="00A727C8">
      <w:pPr>
        <w:jc w:val="both"/>
        <w:rPr>
          <w:rFonts w:ascii="Bahnschrift SemiBold SemiConden" w:hAnsi="Bahnschrift SemiBold SemiConden"/>
          <w:sz w:val="32"/>
          <w:szCs w:val="32"/>
          <w:lang w:val="es-MX"/>
        </w:rPr>
      </w:pPr>
      <w:r w:rsidRPr="00A727C8">
        <w:rPr>
          <w:rFonts w:ascii="Bahnschrift SemiBold SemiConden" w:hAnsi="Bahnschrift SemiBold SemiConden"/>
          <w:sz w:val="32"/>
          <w:szCs w:val="32"/>
          <w:lang w:val="es-MX"/>
        </w:rPr>
        <w:t xml:space="preserve">Las arteriolas y esfínteres </w:t>
      </w:r>
      <w:r w:rsidRPr="00A727C8">
        <w:rPr>
          <w:rFonts w:ascii="Bahnschrift SemiBold SemiConden" w:hAnsi="Bahnschrift SemiBold SemiConden"/>
          <w:sz w:val="32"/>
          <w:szCs w:val="32"/>
          <w:lang w:val="es-MX"/>
        </w:rPr>
        <w:t>pre capilares</w:t>
      </w:r>
      <w:r w:rsidRPr="00A727C8">
        <w:rPr>
          <w:rFonts w:ascii="Bahnschrift SemiBold SemiConden" w:hAnsi="Bahnschrift SemiBold SemiConden"/>
          <w:sz w:val="32"/>
          <w:szCs w:val="32"/>
          <w:lang w:val="es-MX"/>
        </w:rPr>
        <w:t xml:space="preserve"> de un determinado tejido ante la falta de oxígeno, relajarán su musculatura lisa, aumentando el flujo sanguíneo. Cuando exista un exceso de aporte de 02, se produciría una vasoconstricción hasta que se consumiera el exceso de oxígeno y el ciclo volvería a comenzar.</w:t>
      </w:r>
    </w:p>
    <w:p w:rsidR="00A727C8" w:rsidRDefault="00A727C8" w:rsidP="00A727C8">
      <w:pPr>
        <w:jc w:val="center"/>
        <w:rPr>
          <w:rFonts w:ascii="Bahnschrift SemiBold SemiConden" w:hAnsi="Bahnschrift SemiBold SemiConden"/>
          <w:color w:val="FF0000"/>
          <w:sz w:val="32"/>
          <w:szCs w:val="32"/>
          <w:lang w:val="es-MX"/>
        </w:rPr>
      </w:pPr>
      <w:r w:rsidRPr="00A727C8">
        <w:rPr>
          <w:rFonts w:ascii="Bahnschrift SemiBold SemiConden" w:hAnsi="Bahnschrift SemiBold SemiConden"/>
          <w:color w:val="FF0000"/>
          <w:sz w:val="32"/>
          <w:szCs w:val="32"/>
          <w:lang w:val="es-MX"/>
        </w:rPr>
        <w:t>¿Cómo regular el flujo sanguíneo?</w:t>
      </w:r>
    </w:p>
    <w:p w:rsidR="00A727C8" w:rsidRPr="00A727C8" w:rsidRDefault="00A727C8" w:rsidP="00A727C8">
      <w:pPr>
        <w:rPr>
          <w:rFonts w:ascii="Bahnschrift SemiBold SemiConden" w:hAnsi="Bahnschrift SemiBold SemiConden"/>
          <w:sz w:val="32"/>
          <w:szCs w:val="32"/>
          <w:lang w:val="es-MX"/>
        </w:rPr>
      </w:pPr>
    </w:p>
    <w:p w:rsidR="00A727C8" w:rsidRPr="00A727C8" w:rsidRDefault="00A727C8" w:rsidP="00A727C8">
      <w:pPr>
        <w:rPr>
          <w:rFonts w:ascii="Bahnschrift SemiBold SemiConden" w:hAnsi="Bahnschrift SemiBold SemiConden"/>
          <w:sz w:val="32"/>
          <w:szCs w:val="32"/>
          <w:lang w:val="es-MX"/>
        </w:rPr>
      </w:pPr>
    </w:p>
    <w:p w:rsidR="00A727C8" w:rsidRPr="00A727C8" w:rsidRDefault="00A727C8" w:rsidP="00A727C8">
      <w:pPr>
        <w:rPr>
          <w:rFonts w:ascii="Bahnschrift SemiBold SemiConden" w:hAnsi="Bahnschrift SemiBold SemiConden"/>
          <w:sz w:val="32"/>
          <w:szCs w:val="32"/>
          <w:lang w:val="es-MX"/>
        </w:rPr>
      </w:pPr>
      <w:r>
        <w:rPr>
          <w:rFonts w:ascii="Bahnschrift SemiBold SemiConden" w:hAnsi="Bahnschrift SemiBold SemiConden"/>
          <w:sz w:val="32"/>
          <w:szCs w:val="32"/>
          <w:lang w:val="es-MX"/>
        </w:rPr>
        <w:t>-</w:t>
      </w:r>
      <w:r w:rsidRPr="00A727C8">
        <w:rPr>
          <w:rFonts w:ascii="Bahnschrift SemiBold SemiConden" w:hAnsi="Bahnschrift SemiBold SemiConden"/>
          <w:sz w:val="32"/>
          <w:szCs w:val="32"/>
          <w:lang w:val="es-MX"/>
        </w:rPr>
        <w:t>Mantener un peso saludable. Mantener un peso saludable ayuda a promover una buena circulación. ...</w:t>
      </w:r>
    </w:p>
    <w:p w:rsidR="00A727C8" w:rsidRDefault="00A727C8" w:rsidP="00A727C8">
      <w:pPr>
        <w:rPr>
          <w:rFonts w:ascii="Bahnschrift SemiBold SemiConden" w:hAnsi="Bahnschrift SemiBold SemiConden"/>
          <w:sz w:val="32"/>
          <w:szCs w:val="32"/>
          <w:lang w:val="es-MX"/>
        </w:rPr>
      </w:pPr>
      <w:r>
        <w:rPr>
          <w:rFonts w:ascii="Bahnschrift SemiBold SemiConden" w:hAnsi="Bahnschrift SemiBold SemiConden"/>
          <w:sz w:val="32"/>
          <w:szCs w:val="32"/>
          <w:lang w:val="es-MX"/>
        </w:rPr>
        <w:t>-</w:t>
      </w:r>
      <w:r w:rsidRPr="00A727C8">
        <w:rPr>
          <w:rFonts w:ascii="Bahnschrift SemiBold SemiConden" w:hAnsi="Bahnschrift SemiBold SemiConden"/>
          <w:sz w:val="32"/>
          <w:szCs w:val="32"/>
          <w:lang w:val="es-MX"/>
        </w:rPr>
        <w:t>Trotar</w:t>
      </w:r>
    </w:p>
    <w:p w:rsidR="00A727C8" w:rsidRPr="00A727C8" w:rsidRDefault="00A727C8" w:rsidP="00A727C8">
      <w:pPr>
        <w:rPr>
          <w:rFonts w:ascii="Bahnschrift SemiBold SemiConden" w:hAnsi="Bahnschrift SemiBold SemiConden"/>
          <w:sz w:val="32"/>
          <w:szCs w:val="32"/>
          <w:lang w:val="es-MX"/>
        </w:rPr>
      </w:pPr>
      <w:r>
        <w:rPr>
          <w:rFonts w:ascii="Bahnschrift SemiBold SemiConden" w:hAnsi="Bahnschrift SemiBold SemiConden"/>
          <w:sz w:val="32"/>
          <w:szCs w:val="32"/>
          <w:lang w:val="es-MX"/>
        </w:rPr>
        <w:t>-</w:t>
      </w:r>
      <w:r w:rsidRPr="00A727C8">
        <w:rPr>
          <w:rFonts w:ascii="Bahnschrift SemiBold SemiConden" w:hAnsi="Bahnschrift SemiBold SemiConden"/>
          <w:sz w:val="32"/>
          <w:szCs w:val="32"/>
          <w:lang w:val="es-MX"/>
        </w:rPr>
        <w:t>Mantener los niveles de hierro balanceados.</w:t>
      </w:r>
    </w:p>
    <w:p w:rsidR="00A727C8" w:rsidRDefault="00A727C8" w:rsidP="00464F25">
      <w:pPr>
        <w:jc w:val="center"/>
        <w:rPr>
          <w:rFonts w:ascii="Bahnschrift SemiBold SemiConden" w:hAnsi="Bahnschrift SemiBold SemiConden"/>
          <w:sz w:val="32"/>
          <w:szCs w:val="32"/>
          <w:lang w:val="es-MX"/>
        </w:rPr>
      </w:pPr>
    </w:p>
    <w:p w:rsidR="00464F25" w:rsidRPr="00464F25" w:rsidRDefault="00464F25" w:rsidP="00464F25">
      <w:pPr>
        <w:jc w:val="center"/>
        <w:rPr>
          <w:rFonts w:ascii="Bahnschrift SemiBold SemiConden" w:hAnsi="Bahnschrift SemiBold SemiConden"/>
          <w:color w:val="FF0000"/>
          <w:sz w:val="32"/>
          <w:szCs w:val="32"/>
          <w:lang w:val="es-MX"/>
        </w:rPr>
      </w:pPr>
      <w:r w:rsidRPr="00464F25">
        <w:rPr>
          <w:rFonts w:ascii="Bahnschrift SemiBold SemiConden" w:hAnsi="Bahnschrift SemiBold SemiConden"/>
          <w:color w:val="FF0000"/>
          <w:sz w:val="32"/>
          <w:szCs w:val="32"/>
          <w:lang w:val="es-MX"/>
        </w:rPr>
        <w:t>¿Cómo influye la viscosidad de la sangre en el flujo sanguíneo?</w:t>
      </w:r>
    </w:p>
    <w:p w:rsidR="00464F25" w:rsidRPr="00464F25" w:rsidRDefault="00464F25" w:rsidP="00464F25">
      <w:pPr>
        <w:jc w:val="both"/>
        <w:rPr>
          <w:rFonts w:ascii="Bahnschrift SemiBold SemiConden" w:hAnsi="Bahnschrift SemiBold SemiConden"/>
          <w:sz w:val="32"/>
          <w:szCs w:val="32"/>
          <w:lang w:val="es-MX"/>
        </w:rPr>
      </w:pPr>
    </w:p>
    <w:p w:rsidR="00A727C8" w:rsidRDefault="00464F25" w:rsidP="00464F25">
      <w:pPr>
        <w:jc w:val="both"/>
        <w:rPr>
          <w:rFonts w:ascii="Bahnschrift SemiBold SemiConden" w:hAnsi="Bahnschrift SemiBold SemiConden"/>
          <w:sz w:val="32"/>
          <w:szCs w:val="32"/>
          <w:lang w:val="es-MX"/>
        </w:rPr>
      </w:pPr>
      <w:r w:rsidRPr="00464F25">
        <w:rPr>
          <w:rFonts w:ascii="Bahnschrift SemiBold SemiConden" w:hAnsi="Bahnschrift SemiBold SemiConden"/>
          <w:sz w:val="32"/>
          <w:szCs w:val="32"/>
          <w:lang w:val="es-MX"/>
        </w:rPr>
        <w:t xml:space="preserve">La resistencia que ofrece un vaso sanguíneo al flujo de la sangre se expresa mediante la ley de </w:t>
      </w:r>
      <w:r w:rsidRPr="00464F25">
        <w:rPr>
          <w:rFonts w:ascii="Bahnschrift SemiBold SemiConden" w:hAnsi="Bahnschrift SemiBold SemiConden"/>
          <w:sz w:val="32"/>
          <w:szCs w:val="32"/>
          <w:lang w:val="es-MX"/>
        </w:rPr>
        <w:t>Poiseville</w:t>
      </w:r>
      <w:r w:rsidRPr="00464F25">
        <w:rPr>
          <w:rFonts w:ascii="Bahnschrift SemiBold SemiConden" w:hAnsi="Bahnschrift SemiBold SemiConden"/>
          <w:sz w:val="32"/>
          <w:szCs w:val="32"/>
          <w:lang w:val="es-MX"/>
        </w:rPr>
        <w:t>, que afirma que el flujo sanguíneo es proporcional a la cuarta potencia del radio del vaso e inversamente proporcional a la viscosidad.</w:t>
      </w:r>
    </w:p>
    <w:p w:rsidR="00464F25" w:rsidRDefault="00464F25" w:rsidP="00464F25">
      <w:pPr>
        <w:jc w:val="center"/>
        <w:rPr>
          <w:rFonts w:ascii="Bahnschrift SemiBold SemiConden" w:hAnsi="Bahnschrift SemiBold SemiConden"/>
          <w:sz w:val="32"/>
          <w:szCs w:val="32"/>
          <w:lang w:val="es-MX"/>
        </w:rPr>
      </w:pPr>
    </w:p>
    <w:p w:rsidR="00464F25" w:rsidRDefault="00464F25" w:rsidP="00464F25">
      <w:pPr>
        <w:jc w:val="center"/>
        <w:rPr>
          <w:rFonts w:ascii="Bahnschrift SemiBold SemiConden" w:hAnsi="Bahnschrift SemiBold SemiConden"/>
          <w:color w:val="FF0000"/>
          <w:sz w:val="32"/>
          <w:szCs w:val="32"/>
          <w:lang w:val="es-MX"/>
        </w:rPr>
      </w:pPr>
    </w:p>
    <w:p w:rsidR="00464F25" w:rsidRDefault="00464F25" w:rsidP="00464F25">
      <w:pPr>
        <w:jc w:val="center"/>
        <w:rPr>
          <w:rFonts w:ascii="Bahnschrift SemiBold SemiConden" w:hAnsi="Bahnschrift SemiBold SemiConden"/>
          <w:color w:val="FF0000"/>
          <w:sz w:val="32"/>
          <w:szCs w:val="32"/>
          <w:lang w:val="es-MX"/>
        </w:rPr>
      </w:pPr>
    </w:p>
    <w:p w:rsidR="00464F25" w:rsidRDefault="00464F25" w:rsidP="00464F25">
      <w:pPr>
        <w:jc w:val="center"/>
        <w:rPr>
          <w:rFonts w:ascii="Bahnschrift SemiBold SemiConden" w:hAnsi="Bahnschrift SemiBold SemiConden"/>
          <w:color w:val="FF0000"/>
          <w:sz w:val="32"/>
          <w:szCs w:val="32"/>
          <w:lang w:val="es-MX"/>
        </w:rPr>
      </w:pPr>
    </w:p>
    <w:p w:rsidR="00464F25" w:rsidRDefault="00464F25" w:rsidP="00464F25">
      <w:pPr>
        <w:jc w:val="center"/>
        <w:rPr>
          <w:rFonts w:ascii="Bahnschrift SemiBold SemiConden" w:hAnsi="Bahnschrift SemiBold SemiConden"/>
          <w:color w:val="FF0000"/>
          <w:sz w:val="32"/>
          <w:szCs w:val="32"/>
          <w:lang w:val="es-MX"/>
        </w:rPr>
      </w:pPr>
      <w:r w:rsidRPr="00464F25">
        <w:rPr>
          <w:rFonts w:ascii="Bahnschrift SemiBold SemiConden" w:hAnsi="Bahnschrift SemiBold SemiConden"/>
          <w:color w:val="FF0000"/>
          <w:sz w:val="32"/>
          <w:szCs w:val="32"/>
          <w:lang w:val="es-MX"/>
        </w:rPr>
        <w:lastRenderedPageBreak/>
        <w:t>¿Cómo afecta la viscosidad en el flujo de un fluido?</w:t>
      </w:r>
    </w:p>
    <w:p w:rsidR="00464F25" w:rsidRDefault="00464F25" w:rsidP="00464F25">
      <w:pPr>
        <w:jc w:val="both"/>
        <w:rPr>
          <w:rFonts w:ascii="Bahnschrift SemiBold SemiConden" w:hAnsi="Bahnschrift SemiBold SemiConden"/>
          <w:sz w:val="32"/>
          <w:szCs w:val="32"/>
          <w:lang w:val="es-MX"/>
        </w:rPr>
      </w:pPr>
      <w:r w:rsidRPr="00464F25">
        <w:rPr>
          <w:rFonts w:ascii="Bahnschrift SemiBold SemiConden" w:hAnsi="Bahnschrift SemiBold SemiConden"/>
          <w:sz w:val="32"/>
          <w:szCs w:val="32"/>
          <w:lang w:val="es-MX"/>
        </w:rPr>
        <w:t>la viscosidad es responsable de las fuerzas de fricción que actúan entre las capas del fluido. En los líquidos, esta surge de las fuerzas de cohesión entre las moléculas de la sustancia. La viscosidad en los líquidos disminuye con la temperatura, mientras que lo contrario sucede con los gases.</w:t>
      </w:r>
    </w:p>
    <w:p w:rsidR="00464F25" w:rsidRDefault="00464F25" w:rsidP="00464F25">
      <w:pPr>
        <w:jc w:val="center"/>
        <w:rPr>
          <w:rFonts w:ascii="Bahnschrift SemiBold SemiConden" w:hAnsi="Bahnschrift SemiBold SemiConden"/>
          <w:sz w:val="32"/>
          <w:szCs w:val="32"/>
          <w:lang w:val="es-MX"/>
        </w:rPr>
      </w:pPr>
    </w:p>
    <w:p w:rsidR="00464F25" w:rsidRDefault="00464F25" w:rsidP="00464F25">
      <w:pPr>
        <w:jc w:val="center"/>
        <w:rPr>
          <w:rFonts w:ascii="Bahnschrift SemiBold SemiConden" w:hAnsi="Bahnschrift SemiBold SemiConden"/>
          <w:color w:val="FF0000"/>
          <w:sz w:val="32"/>
          <w:szCs w:val="32"/>
          <w:lang w:val="es-MX"/>
        </w:rPr>
      </w:pPr>
      <w:r w:rsidRPr="00464F25">
        <w:rPr>
          <w:rFonts w:ascii="Bahnschrift SemiBold SemiConden" w:hAnsi="Bahnschrift SemiBold SemiConden"/>
          <w:color w:val="FF0000"/>
          <w:sz w:val="32"/>
          <w:szCs w:val="32"/>
          <w:lang w:val="es-MX"/>
        </w:rPr>
        <w:t>¿Cuál es la relación entre la presión y el flujo sanguíneo?</w:t>
      </w:r>
    </w:p>
    <w:p w:rsidR="00464F25" w:rsidRDefault="00464F25" w:rsidP="00464F25">
      <w:pPr>
        <w:jc w:val="both"/>
        <w:rPr>
          <w:rFonts w:ascii="Bahnschrift SemiBold SemiConden" w:hAnsi="Bahnschrift SemiBold SemiConden"/>
          <w:sz w:val="32"/>
          <w:szCs w:val="32"/>
          <w:lang w:val="es-MX"/>
        </w:rPr>
      </w:pPr>
      <w:r w:rsidRPr="00464F25">
        <w:rPr>
          <w:rFonts w:ascii="Bahnschrift SemiBold SemiConden" w:hAnsi="Bahnschrift SemiBold SemiConden"/>
          <w:sz w:val="32"/>
          <w:szCs w:val="32"/>
          <w:lang w:val="es-MX"/>
        </w:rPr>
        <w:t>La fuerza corresponde en este caso al movimiento anterógrado de la sangre desde el corazón o gasto cardiaco. Por otro lado, el área en el que se distribuye esa fuerza es el sistema arterial, principalmente las arteriolas, que actúan como vasos de resistencia.</w:t>
      </w:r>
    </w:p>
    <w:p w:rsidR="00464F25" w:rsidRDefault="00464F25" w:rsidP="00464F25">
      <w:pPr>
        <w:jc w:val="both"/>
        <w:rPr>
          <w:rFonts w:ascii="Bahnschrift SemiBold SemiConden" w:hAnsi="Bahnschrift SemiBold SemiConden"/>
          <w:sz w:val="32"/>
          <w:szCs w:val="32"/>
          <w:lang w:val="es-MX"/>
        </w:rPr>
      </w:pPr>
      <w:r>
        <w:rPr>
          <w:rFonts w:ascii="Bahnschrift SemiBold SemiConden" w:hAnsi="Bahnschrift SemiBold SemiConden"/>
          <w:sz w:val="32"/>
          <w:szCs w:val="32"/>
          <w:lang w:val="es-MX"/>
        </w:rPr>
        <w:t>-</w:t>
      </w:r>
      <w:r w:rsidRPr="00464F25">
        <w:rPr>
          <w:rFonts w:ascii="Bahnschrift SemiBold SemiConden" w:hAnsi="Bahnschrift SemiBold SemiConden"/>
          <w:sz w:val="32"/>
          <w:szCs w:val="32"/>
          <w:lang w:val="es-MX"/>
        </w:rPr>
        <w:t>Flujo (F) = presión (P)/resistencia (R)</w:t>
      </w:r>
    </w:p>
    <w:p w:rsidR="00464F25" w:rsidRDefault="00464F25" w:rsidP="00464F25">
      <w:pPr>
        <w:jc w:val="both"/>
        <w:rPr>
          <w:rFonts w:ascii="Bahnschrift SemiBold SemiConden" w:hAnsi="Bahnschrift SemiBold SemiConden"/>
          <w:sz w:val="32"/>
          <w:szCs w:val="32"/>
          <w:lang w:val="es-MX"/>
        </w:rPr>
      </w:pPr>
      <w:bookmarkStart w:id="0" w:name="_GoBack"/>
      <w:bookmarkEnd w:id="0"/>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831850</wp:posOffset>
            </wp:positionV>
            <wp:extent cx="5612130" cy="2478691"/>
            <wp:effectExtent l="0" t="0" r="7620" b="0"/>
            <wp:wrapThrough wrapText="bothSides">
              <wp:wrapPolygon edited="0">
                <wp:start x="0" y="0"/>
                <wp:lineTo x="0" y="21417"/>
                <wp:lineTo x="21556" y="21417"/>
                <wp:lineTo x="21556" y="0"/>
                <wp:lineTo x="0" y="0"/>
              </wp:wrapPolygon>
            </wp:wrapThrough>
            <wp:docPr id="1" name="Imagen 1" descr="G367: Tema 5. Hemodinámica o física del flujo sanguí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367: Tema 5. Hemodinámica o física del flujo sanguí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2478691"/>
                    </a:xfrm>
                    <a:prstGeom prst="rect">
                      <a:avLst/>
                    </a:prstGeom>
                    <a:noFill/>
                    <a:ln>
                      <a:noFill/>
                    </a:ln>
                  </pic:spPr>
                </pic:pic>
              </a:graphicData>
            </a:graphic>
          </wp:anchor>
        </w:drawing>
      </w:r>
    </w:p>
    <w:p w:rsidR="00464F25" w:rsidRDefault="00464F25" w:rsidP="00464F25">
      <w:pPr>
        <w:jc w:val="both"/>
        <w:rPr>
          <w:rFonts w:ascii="Bahnschrift SemiBold SemiConden" w:hAnsi="Bahnschrift SemiBold SemiConden"/>
          <w:sz w:val="32"/>
          <w:szCs w:val="32"/>
          <w:lang w:val="es-MX"/>
        </w:rPr>
      </w:pPr>
      <w:r>
        <w:rPr>
          <w:noProof/>
        </w:rPr>
        <w:lastRenderedPageBreak/>
        <w:drawing>
          <wp:inline distT="0" distB="0" distL="0" distR="0" wp14:anchorId="430F9E1A" wp14:editId="05F3CA97">
            <wp:extent cx="5612130" cy="3160550"/>
            <wp:effectExtent l="0" t="0" r="7620" b="1905"/>
            <wp:docPr id="2" name="Imagen 2" descr="Científicos suizos desarrollan diminuto robot que podría transportar  fármacos por vasos sanguín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ntíficos suizos desarrollan diminuto robot que podría transportar  fármacos por vasos sanguíne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60550"/>
                    </a:xfrm>
                    <a:prstGeom prst="rect">
                      <a:avLst/>
                    </a:prstGeom>
                    <a:noFill/>
                    <a:ln>
                      <a:noFill/>
                    </a:ln>
                  </pic:spPr>
                </pic:pic>
              </a:graphicData>
            </a:graphic>
          </wp:inline>
        </w:drawing>
      </w:r>
    </w:p>
    <w:p w:rsidR="00464F25" w:rsidRPr="00464F25" w:rsidRDefault="00464F25" w:rsidP="00464F25">
      <w:pPr>
        <w:jc w:val="both"/>
        <w:rPr>
          <w:rFonts w:ascii="Bahnschrift SemiBold SemiConden" w:hAnsi="Bahnschrift SemiBold SemiConden"/>
          <w:sz w:val="32"/>
          <w:szCs w:val="32"/>
          <w:lang w:val="es-MX"/>
        </w:rPr>
      </w:pPr>
    </w:p>
    <w:sectPr w:rsidR="00464F25" w:rsidRPr="00464F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A8"/>
    <w:rsid w:val="00464F25"/>
    <w:rsid w:val="00A727C8"/>
    <w:rsid w:val="00AC340D"/>
    <w:rsid w:val="00BF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EBA0"/>
  <w15:chartTrackingRefBased/>
  <w15:docId w15:val="{E782F45B-8341-4E03-B237-4F73C15B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4964">
      <w:bodyDiv w:val="1"/>
      <w:marLeft w:val="0"/>
      <w:marRight w:val="0"/>
      <w:marTop w:val="0"/>
      <w:marBottom w:val="0"/>
      <w:divBdr>
        <w:top w:val="none" w:sz="0" w:space="0" w:color="auto"/>
        <w:left w:val="none" w:sz="0" w:space="0" w:color="auto"/>
        <w:bottom w:val="none" w:sz="0" w:space="0" w:color="auto"/>
        <w:right w:val="none" w:sz="0" w:space="0" w:color="auto"/>
      </w:divBdr>
      <w:divsChild>
        <w:div w:id="1784571022">
          <w:marLeft w:val="0"/>
          <w:marRight w:val="0"/>
          <w:marTop w:val="0"/>
          <w:marBottom w:val="0"/>
          <w:divBdr>
            <w:top w:val="none" w:sz="0" w:space="0" w:color="auto"/>
            <w:left w:val="none" w:sz="0" w:space="0" w:color="auto"/>
            <w:bottom w:val="none" w:sz="0" w:space="0" w:color="auto"/>
            <w:right w:val="none" w:sz="0" w:space="0" w:color="auto"/>
          </w:divBdr>
          <w:divsChild>
            <w:div w:id="551354694">
              <w:marLeft w:val="0"/>
              <w:marRight w:val="0"/>
              <w:marTop w:val="0"/>
              <w:marBottom w:val="0"/>
              <w:divBdr>
                <w:top w:val="none" w:sz="0" w:space="0" w:color="auto"/>
                <w:left w:val="none" w:sz="0" w:space="0" w:color="auto"/>
                <w:bottom w:val="none" w:sz="0" w:space="0" w:color="auto"/>
                <w:right w:val="none" w:sz="0" w:space="0" w:color="auto"/>
              </w:divBdr>
              <w:divsChild>
                <w:div w:id="1236621269">
                  <w:marLeft w:val="0"/>
                  <w:marRight w:val="0"/>
                  <w:marTop w:val="0"/>
                  <w:marBottom w:val="300"/>
                  <w:divBdr>
                    <w:top w:val="none" w:sz="0" w:space="0" w:color="auto"/>
                    <w:left w:val="none" w:sz="0" w:space="0" w:color="auto"/>
                    <w:bottom w:val="none" w:sz="0" w:space="0" w:color="auto"/>
                    <w:right w:val="none" w:sz="0" w:space="0" w:color="auto"/>
                  </w:divBdr>
                  <w:divsChild>
                    <w:div w:id="11570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1370">
          <w:marLeft w:val="0"/>
          <w:marRight w:val="0"/>
          <w:marTop w:val="0"/>
          <w:marBottom w:val="0"/>
          <w:divBdr>
            <w:top w:val="none" w:sz="0" w:space="0" w:color="auto"/>
            <w:left w:val="none" w:sz="0" w:space="0" w:color="auto"/>
            <w:bottom w:val="none" w:sz="0" w:space="0" w:color="auto"/>
            <w:right w:val="none" w:sz="0" w:space="0" w:color="auto"/>
          </w:divBdr>
          <w:divsChild>
            <w:div w:id="1038239953">
              <w:marLeft w:val="0"/>
              <w:marRight w:val="0"/>
              <w:marTop w:val="0"/>
              <w:marBottom w:val="60"/>
              <w:divBdr>
                <w:top w:val="none" w:sz="0" w:space="0" w:color="auto"/>
                <w:left w:val="none" w:sz="0" w:space="0" w:color="auto"/>
                <w:bottom w:val="none" w:sz="0" w:space="0" w:color="auto"/>
                <w:right w:val="none" w:sz="0" w:space="0" w:color="auto"/>
              </w:divBdr>
              <w:divsChild>
                <w:div w:id="742797524">
                  <w:marLeft w:val="0"/>
                  <w:marRight w:val="0"/>
                  <w:marTop w:val="0"/>
                  <w:marBottom w:val="0"/>
                  <w:divBdr>
                    <w:top w:val="none" w:sz="0" w:space="0" w:color="auto"/>
                    <w:left w:val="none" w:sz="0" w:space="0" w:color="auto"/>
                    <w:bottom w:val="none" w:sz="0" w:space="0" w:color="auto"/>
                    <w:right w:val="none" w:sz="0" w:space="0" w:color="auto"/>
                  </w:divBdr>
                  <w:divsChild>
                    <w:div w:id="128859218">
                      <w:marLeft w:val="0"/>
                      <w:marRight w:val="0"/>
                      <w:marTop w:val="0"/>
                      <w:marBottom w:val="0"/>
                      <w:divBdr>
                        <w:top w:val="none" w:sz="0" w:space="0" w:color="auto"/>
                        <w:left w:val="none" w:sz="0" w:space="0" w:color="auto"/>
                        <w:bottom w:val="none" w:sz="0" w:space="0" w:color="auto"/>
                        <w:right w:val="none" w:sz="0" w:space="0" w:color="auto"/>
                      </w:divBdr>
                      <w:divsChild>
                        <w:div w:id="10607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485</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Quintero</dc:creator>
  <cp:keywords/>
  <dc:description/>
  <cp:lastModifiedBy>Javier Quintero</cp:lastModifiedBy>
  <cp:revision>1</cp:revision>
  <dcterms:created xsi:type="dcterms:W3CDTF">2021-08-22T20:17:00Z</dcterms:created>
  <dcterms:modified xsi:type="dcterms:W3CDTF">2021-08-22T20:47:00Z</dcterms:modified>
</cp:coreProperties>
</file>