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D0DC" w14:textId="77777777" w:rsidR="00EE1348" w:rsidRDefault="00EE1348" w:rsidP="00EE1348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19B3823" wp14:editId="6AC58A54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37589CD8" wp14:editId="5D85ECB3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14:paraId="31A33C86" w14:textId="77777777"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14:paraId="5E55A7C9" w14:textId="77777777"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14:paraId="1712B253" w14:textId="77777777" w:rsidR="00EE1348" w:rsidRDefault="00EE1348" w:rsidP="00EE1348">
      <w:pPr>
        <w:spacing w:after="0" w:line="240" w:lineRule="auto"/>
        <w:jc w:val="center"/>
      </w:pPr>
    </w:p>
    <w:p w14:paraId="434FC7A2" w14:textId="77777777" w:rsidR="00EE1348" w:rsidRDefault="00EE1348" w:rsidP="00EE1348">
      <w:pPr>
        <w:spacing w:after="0" w:line="240" w:lineRule="auto"/>
        <w:jc w:val="center"/>
      </w:pPr>
      <w:r>
        <w:t xml:space="preserve">Taller de recuperación Religión </w:t>
      </w:r>
    </w:p>
    <w:p w14:paraId="66AA7581" w14:textId="3121860C" w:rsidR="00EE1348" w:rsidRDefault="008526C1" w:rsidP="00EE1348">
      <w:pPr>
        <w:spacing w:after="0" w:line="240" w:lineRule="auto"/>
        <w:jc w:val="center"/>
      </w:pPr>
      <w:r>
        <w:t>Sexto</w:t>
      </w:r>
      <w:r w:rsidR="00227040">
        <w:t xml:space="preserve"> </w:t>
      </w:r>
      <w:r w:rsidR="00EE1348">
        <w:t>cuarto periodo</w:t>
      </w:r>
    </w:p>
    <w:p w14:paraId="346AC608" w14:textId="77777777"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14:paraId="7F3BF785" w14:textId="77777777"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14:paraId="3A93A89F" w14:textId="77777777" w:rsidR="00EE1348" w:rsidRPr="00976D61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14:paraId="4DB8A69D" w14:textId="77777777"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14:paraId="3FDCC07C" w14:textId="6FB2266A"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14:paraId="20789178" w14:textId="2207C7EF" w:rsidR="00F71753" w:rsidRDefault="00F71753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 respuesta de las preguntas </w:t>
      </w:r>
    </w:p>
    <w:p w14:paraId="27C945A1" w14:textId="77777777" w:rsidR="00EE1348" w:rsidRDefault="00EE1348" w:rsidP="00EE1348">
      <w:pPr>
        <w:pStyle w:val="Prrafodelista"/>
        <w:ind w:left="1500"/>
        <w:rPr>
          <w:rFonts w:ascii="Arial" w:hAnsi="Arial" w:cs="Arial"/>
          <w:sz w:val="24"/>
          <w:szCs w:val="24"/>
        </w:rPr>
      </w:pPr>
    </w:p>
    <w:p w14:paraId="7BAB319C" w14:textId="43CF321E" w:rsidR="00EE1348" w:rsidRDefault="008C7A7A" w:rsidP="008C7A7A">
      <w:pPr>
        <w:pStyle w:val="Prrafodelista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8C7A7A">
        <w:rPr>
          <w:rFonts w:ascii="Arial" w:hAnsi="Arial" w:cs="Arial"/>
          <w:i/>
          <w:iCs/>
          <w:color w:val="FF0000"/>
          <w:sz w:val="28"/>
          <w:szCs w:val="28"/>
        </w:rPr>
        <w:t>LA ORACIÓN DEL EMPERADOR</w:t>
      </w:r>
    </w:p>
    <w:p w14:paraId="7EC282A9" w14:textId="2AC11AA2" w:rsidR="008C7A7A" w:rsidRDefault="008C7A7A" w:rsidP="008C7A7A">
      <w:pPr>
        <w:pStyle w:val="Prrafodelista"/>
        <w:jc w:val="both"/>
      </w:pPr>
      <w:r>
        <w:t>E</w:t>
      </w:r>
      <w:r>
        <w:t xml:space="preserve">l emperador mongol </w:t>
      </w:r>
      <w:proofErr w:type="spellStart"/>
      <w:r>
        <w:t>Akbar</w:t>
      </w:r>
      <w:proofErr w:type="spellEnd"/>
      <w:r>
        <w:t xml:space="preserve"> salió un día al bosque a cazar Cuando llegó la hora de la oración de la tarde, desmontó de su caballo, tendió su estera en el suelo y se arrodilló para orar, tal como hacen en todas partes los devotos musulmanes.</w:t>
      </w:r>
    </w:p>
    <w:p w14:paraId="4D277B9D" w14:textId="77777777" w:rsidR="008C7A7A" w:rsidRDefault="008C7A7A" w:rsidP="008C7A7A">
      <w:pPr>
        <w:pStyle w:val="Prrafodelista"/>
        <w:jc w:val="both"/>
      </w:pPr>
    </w:p>
    <w:p w14:paraId="28E5DE4D" w14:textId="38BC8B98" w:rsidR="008C7A7A" w:rsidRDefault="008C7A7A" w:rsidP="008C7A7A">
      <w:pPr>
        <w:pStyle w:val="Prrafodelista"/>
        <w:jc w:val="both"/>
      </w:pPr>
      <w:r>
        <w:t>Pero, en aquel preciso momento, una campesina, inquieta por la desaparición de su marido, que había salido de casa aquella mañana y no había regresado, pasó por allí como una exhalación, sin reparar en la presencia del arrodillado emperador, y tropezó con él, rodando por el suelo; pero se levantó y, sin pedir ningún tipo de disculpas, siguió corriendo hacia el interior del bosque.</w:t>
      </w:r>
    </w:p>
    <w:p w14:paraId="34440D2D" w14:textId="77777777" w:rsidR="008C7A7A" w:rsidRDefault="008C7A7A" w:rsidP="008C7A7A">
      <w:pPr>
        <w:pStyle w:val="Prrafodelista"/>
        <w:jc w:val="both"/>
      </w:pPr>
    </w:p>
    <w:p w14:paraId="7FC72A28" w14:textId="77777777" w:rsidR="008C7A7A" w:rsidRDefault="008C7A7A" w:rsidP="008C7A7A">
      <w:pPr>
        <w:pStyle w:val="Prrafodelista"/>
        <w:jc w:val="both"/>
      </w:pPr>
      <w:proofErr w:type="spellStart"/>
      <w:r>
        <w:t>Akbar</w:t>
      </w:r>
      <w:proofErr w:type="spellEnd"/>
      <w:r>
        <w:t xml:space="preserve"> se sintió irritado por aquella interrupción, pero, como era un buen musulmán, observó la regla de no hablar con nadie durante el “</w:t>
      </w:r>
      <w:proofErr w:type="spellStart"/>
      <w:r>
        <w:t>namaaz</w:t>
      </w:r>
      <w:proofErr w:type="spellEnd"/>
      <w:r>
        <w:t xml:space="preserve">”. </w:t>
      </w:r>
    </w:p>
    <w:p w14:paraId="78784358" w14:textId="77777777" w:rsidR="008C7A7A" w:rsidRDefault="008C7A7A" w:rsidP="008C7A7A">
      <w:pPr>
        <w:pStyle w:val="Prrafodelista"/>
        <w:jc w:val="both"/>
      </w:pPr>
    </w:p>
    <w:p w14:paraId="5B8B0085" w14:textId="6C310DD2" w:rsidR="008C7A7A" w:rsidRDefault="008C7A7A" w:rsidP="008C7A7A">
      <w:pPr>
        <w:pStyle w:val="Prrafodelista"/>
        <w:jc w:val="both"/>
      </w:pPr>
      <w:r>
        <w:t xml:space="preserve">Más tarde, justamente cuando él acababa su oración, volvió a pasar por allí la mujer, esta vez alegre y acompañada de su marido, al que había conseguido encontrar. Al ver al emperador y a su séquito, ella se sorprendió y se llenó de miedo. Entonces </w:t>
      </w:r>
      <w:proofErr w:type="spellStart"/>
      <w:r>
        <w:t>Akbar</w:t>
      </w:r>
      <w:proofErr w:type="spellEnd"/>
      <w:r>
        <w:t xml:space="preserve"> dio rienda suelta a su enojo contra ella y le gritó: “¡Explícame ahora mismo tu irrespetuoso comportamiento si no quieres que te castigue!”</w:t>
      </w:r>
      <w:r>
        <w:t>.</w:t>
      </w:r>
    </w:p>
    <w:p w14:paraId="30EC2E1F" w14:textId="77777777" w:rsidR="00F71753" w:rsidRDefault="00F71753" w:rsidP="008C7A7A">
      <w:pPr>
        <w:pStyle w:val="Prrafodelista"/>
        <w:jc w:val="both"/>
      </w:pPr>
    </w:p>
    <w:p w14:paraId="42805A1C" w14:textId="77777777" w:rsidR="00F71753" w:rsidRDefault="008C7A7A" w:rsidP="008C7A7A">
      <w:pPr>
        <w:pStyle w:val="Prrafodelista"/>
        <w:jc w:val="both"/>
      </w:pPr>
      <w:r>
        <w:t>Entonces la mujer perdió de pronto el miedo, miró fijamente a los ojos al emperador y le dijo: “Majestad, iba tan absorta pensando en mi marido que no os vi, ni siquiera cuando, como decís, tropecé con vos. Ahora bien, dado que vos estabais en pleno "</w:t>
      </w:r>
      <w:proofErr w:type="spellStart"/>
      <w:r>
        <w:t>namaaz</w:t>
      </w:r>
      <w:proofErr w:type="spellEnd"/>
      <w:r>
        <w:t xml:space="preserve">", habíais de estar absorto en Alguien infinitamente más valioso que mi marido. ¿Cómo es que reparasteis en mí?” </w:t>
      </w:r>
    </w:p>
    <w:p w14:paraId="177E87EB" w14:textId="77777777" w:rsidR="00F71753" w:rsidRDefault="00F71753" w:rsidP="008C7A7A">
      <w:pPr>
        <w:pStyle w:val="Prrafodelista"/>
        <w:jc w:val="both"/>
      </w:pPr>
    </w:p>
    <w:p w14:paraId="23937391" w14:textId="1F8DE003" w:rsidR="008C7A7A" w:rsidRDefault="008C7A7A" w:rsidP="008C7A7A">
      <w:pPr>
        <w:pStyle w:val="Prrafodelista"/>
        <w:jc w:val="both"/>
      </w:pPr>
      <w:r>
        <w:t>El emperador, avergonzado, no supo qué decir. Más tarde confiaría a sus amigos que una simple campesina, no un experto ni un “mullah”, le había enseñado lo que significa la oración.</w:t>
      </w:r>
    </w:p>
    <w:p w14:paraId="20D791CF" w14:textId="1F8313CA" w:rsidR="00F71753" w:rsidRDefault="00F71753" w:rsidP="008C7A7A">
      <w:pPr>
        <w:pStyle w:val="Prrafodelista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F71753">
        <w:rPr>
          <w:rFonts w:ascii="Arial" w:hAnsi="Arial" w:cs="Arial"/>
          <w:i/>
          <w:iCs/>
          <w:color w:val="FF0000"/>
          <w:sz w:val="28"/>
          <w:szCs w:val="28"/>
        </w:rPr>
        <w:lastRenderedPageBreak/>
        <w:t xml:space="preserve">Actividad a desarrollar </w:t>
      </w:r>
    </w:p>
    <w:p w14:paraId="029AE58F" w14:textId="0B6542C5" w:rsidR="00F71753" w:rsidRDefault="00F71753" w:rsidP="008C7A7A">
      <w:pPr>
        <w:pStyle w:val="Prrafodelista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31453E2F" w14:textId="77777777" w:rsidR="00F71753" w:rsidRDefault="00F71753" w:rsidP="00F7175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1753">
        <w:rPr>
          <w:rFonts w:ascii="Arial" w:hAnsi="Arial" w:cs="Arial"/>
          <w:sz w:val="24"/>
          <w:szCs w:val="24"/>
        </w:rPr>
        <w:t xml:space="preserve">Realizar un resumen del texto </w:t>
      </w:r>
      <w:r>
        <w:rPr>
          <w:rFonts w:ascii="Arial" w:hAnsi="Arial" w:cs="Arial"/>
          <w:sz w:val="24"/>
          <w:szCs w:val="24"/>
        </w:rPr>
        <w:t>y un dibujo que dé cuenta del texto.</w:t>
      </w:r>
    </w:p>
    <w:p w14:paraId="46BF2C4D" w14:textId="52BD57D0" w:rsidR="00F71753" w:rsidRDefault="00F71753" w:rsidP="00F7175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importancia de la oración para tu vida?  </w:t>
      </w:r>
    </w:p>
    <w:p w14:paraId="44DE9802" w14:textId="6A143125" w:rsidR="00F71753" w:rsidRPr="008526C1" w:rsidRDefault="00F71753" w:rsidP="00F7175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526C1">
        <w:rPr>
          <w:rFonts w:ascii="Arial" w:hAnsi="Arial" w:cs="Arial"/>
          <w:sz w:val="24"/>
          <w:szCs w:val="24"/>
        </w:rPr>
        <w:t xml:space="preserve">Averiguar que es </w:t>
      </w:r>
      <w:proofErr w:type="spellStart"/>
      <w:r w:rsidR="008526C1" w:rsidRPr="008526C1">
        <w:rPr>
          <w:rFonts w:ascii="Arial" w:hAnsi="Arial" w:cs="Arial"/>
          <w:sz w:val="24"/>
          <w:szCs w:val="24"/>
        </w:rPr>
        <w:t>namaaz</w:t>
      </w:r>
      <w:proofErr w:type="spellEnd"/>
      <w:r w:rsidR="008526C1" w:rsidRPr="008526C1">
        <w:rPr>
          <w:rFonts w:ascii="Arial" w:hAnsi="Arial" w:cs="Arial"/>
          <w:sz w:val="24"/>
          <w:szCs w:val="24"/>
        </w:rPr>
        <w:t>.</w:t>
      </w:r>
    </w:p>
    <w:p w14:paraId="23AE4444" w14:textId="6F7DA6CA" w:rsidR="008526C1" w:rsidRDefault="008526C1" w:rsidP="008526C1">
      <w:pPr>
        <w:pStyle w:val="Prrafodelista"/>
        <w:ind w:left="1080"/>
        <w:jc w:val="both"/>
      </w:pPr>
    </w:p>
    <w:p w14:paraId="4274752A" w14:textId="77004EC4" w:rsidR="008526C1" w:rsidRPr="008526C1" w:rsidRDefault="008526C1" w:rsidP="008526C1">
      <w:pPr>
        <w:pStyle w:val="Prrafodelista"/>
        <w:ind w:left="1080"/>
        <w:jc w:val="both"/>
        <w:rPr>
          <w:rFonts w:ascii="Arial" w:hAnsi="Arial" w:cs="Arial"/>
          <w:i/>
          <w:iCs/>
          <w:color w:val="C00000"/>
          <w:sz w:val="28"/>
          <w:szCs w:val="28"/>
        </w:rPr>
      </w:pPr>
      <w:r w:rsidRPr="008526C1">
        <w:rPr>
          <w:rFonts w:ascii="Arial" w:hAnsi="Arial" w:cs="Arial"/>
          <w:i/>
          <w:iCs/>
          <w:color w:val="C00000"/>
          <w:sz w:val="28"/>
          <w:szCs w:val="28"/>
        </w:rPr>
        <w:t xml:space="preserve">La comunidad de Dios </w:t>
      </w:r>
    </w:p>
    <w:p w14:paraId="369C9BC0" w14:textId="053FBF0D" w:rsidR="008526C1" w:rsidRDefault="008526C1" w:rsidP="008526C1">
      <w:pPr>
        <w:jc w:val="both"/>
        <w:rPr>
          <w:rFonts w:ascii="Arial" w:hAnsi="Arial" w:cs="Arial"/>
          <w:sz w:val="24"/>
          <w:szCs w:val="24"/>
        </w:rPr>
      </w:pPr>
      <w:r w:rsidRPr="008526C1">
        <w:rPr>
          <w:rFonts w:ascii="Arial" w:hAnsi="Arial" w:cs="Arial"/>
          <w:sz w:val="24"/>
          <w:szCs w:val="24"/>
        </w:rPr>
        <w:t>Una comunidad, no es más que un grupo de personas que asociadas tienen como objetivo llevar una vida o gustos en común basadas en el apoyo y ayuda mutua. El cristianismo, es una religión o creencia que se basa en la vida, enseñanza y muerte de Jesucristo donde se estudia y practica tanto el nuevo testamento, como el antiguo testamento.</w:t>
      </w:r>
    </w:p>
    <w:p w14:paraId="79910932" w14:textId="41098728" w:rsidR="008526C1" w:rsidRDefault="008526C1" w:rsidP="008526C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Averiguar los valores de la comunidad cristiana.</w:t>
      </w:r>
    </w:p>
    <w:p w14:paraId="2592D476" w14:textId="6B1B4D35" w:rsidR="008526C1" w:rsidRPr="008526C1" w:rsidRDefault="008526C1" w:rsidP="008526C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Cuales son los elementos que te identifica como miembro de una comunidad Cristian</w:t>
      </w:r>
      <w:r w:rsidR="007610EE">
        <w:rPr>
          <w:rFonts w:ascii="Arial" w:hAnsi="Arial" w:cs="Arial"/>
          <w:sz w:val="24"/>
          <w:szCs w:val="24"/>
        </w:rPr>
        <w:t>a</w:t>
      </w:r>
    </w:p>
    <w:p w14:paraId="33256160" w14:textId="3C155E71" w:rsidR="00F71753" w:rsidRDefault="00F71753" w:rsidP="008C7A7A">
      <w:pPr>
        <w:pStyle w:val="Prrafodelista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1AD4E23B" w14:textId="73F7A85A" w:rsidR="00F71753" w:rsidRDefault="00F71753" w:rsidP="008C7A7A">
      <w:pPr>
        <w:pStyle w:val="Prrafodelista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7F028A5D" w14:textId="77777777" w:rsidR="00F71753" w:rsidRPr="00F71753" w:rsidRDefault="00F71753" w:rsidP="008C7A7A">
      <w:pPr>
        <w:pStyle w:val="Prrafodelista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sectPr w:rsidR="00F71753" w:rsidRPr="00F71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00E6"/>
    <w:multiLevelType w:val="hybridMultilevel"/>
    <w:tmpl w:val="5DD88B0A"/>
    <w:lvl w:ilvl="0" w:tplc="240A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87" w:hanging="360"/>
      </w:pPr>
    </w:lvl>
    <w:lvl w:ilvl="2" w:tplc="240A001B" w:tentative="1">
      <w:start w:val="1"/>
      <w:numFmt w:val="lowerRoman"/>
      <w:lvlText w:val="%3."/>
      <w:lvlJc w:val="right"/>
      <w:pPr>
        <w:ind w:left="2007" w:hanging="180"/>
      </w:pPr>
    </w:lvl>
    <w:lvl w:ilvl="3" w:tplc="240A000F" w:tentative="1">
      <w:start w:val="1"/>
      <w:numFmt w:val="decimal"/>
      <w:lvlText w:val="%4."/>
      <w:lvlJc w:val="left"/>
      <w:pPr>
        <w:ind w:left="2727" w:hanging="360"/>
      </w:pPr>
    </w:lvl>
    <w:lvl w:ilvl="4" w:tplc="240A0019" w:tentative="1">
      <w:start w:val="1"/>
      <w:numFmt w:val="lowerLetter"/>
      <w:lvlText w:val="%5."/>
      <w:lvlJc w:val="left"/>
      <w:pPr>
        <w:ind w:left="3447" w:hanging="360"/>
      </w:pPr>
    </w:lvl>
    <w:lvl w:ilvl="5" w:tplc="240A001B" w:tentative="1">
      <w:start w:val="1"/>
      <w:numFmt w:val="lowerRoman"/>
      <w:lvlText w:val="%6."/>
      <w:lvlJc w:val="right"/>
      <w:pPr>
        <w:ind w:left="4167" w:hanging="180"/>
      </w:pPr>
    </w:lvl>
    <w:lvl w:ilvl="6" w:tplc="240A000F" w:tentative="1">
      <w:start w:val="1"/>
      <w:numFmt w:val="decimal"/>
      <w:lvlText w:val="%7."/>
      <w:lvlJc w:val="left"/>
      <w:pPr>
        <w:ind w:left="4887" w:hanging="360"/>
      </w:pPr>
    </w:lvl>
    <w:lvl w:ilvl="7" w:tplc="240A0019" w:tentative="1">
      <w:start w:val="1"/>
      <w:numFmt w:val="lowerLetter"/>
      <w:lvlText w:val="%8."/>
      <w:lvlJc w:val="left"/>
      <w:pPr>
        <w:ind w:left="5607" w:hanging="360"/>
      </w:pPr>
    </w:lvl>
    <w:lvl w:ilvl="8" w:tplc="24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52A2AF0"/>
    <w:multiLevelType w:val="hybridMultilevel"/>
    <w:tmpl w:val="E34C7D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D17EDA"/>
    <w:multiLevelType w:val="hybridMultilevel"/>
    <w:tmpl w:val="679ADC00"/>
    <w:lvl w:ilvl="0" w:tplc="82F67D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429"/>
    <w:multiLevelType w:val="hybridMultilevel"/>
    <w:tmpl w:val="0D82A1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31787B"/>
    <w:multiLevelType w:val="hybridMultilevel"/>
    <w:tmpl w:val="827EA8E8"/>
    <w:lvl w:ilvl="0" w:tplc="2C02B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D54E8"/>
    <w:multiLevelType w:val="hybridMultilevel"/>
    <w:tmpl w:val="346A3C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48"/>
    <w:rsid w:val="001360A9"/>
    <w:rsid w:val="00227040"/>
    <w:rsid w:val="007610EE"/>
    <w:rsid w:val="008526C1"/>
    <w:rsid w:val="008C7A7A"/>
    <w:rsid w:val="00D90176"/>
    <w:rsid w:val="00EC7ADB"/>
    <w:rsid w:val="00EE1348"/>
    <w:rsid w:val="00EF5BF3"/>
    <w:rsid w:val="00F56AAD"/>
    <w:rsid w:val="00F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5A8"/>
  <w15:chartTrackingRefBased/>
  <w15:docId w15:val="{EEA0232C-06BE-4247-A1C0-EB9177D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SANTO CURA DE ARS</cp:lastModifiedBy>
  <cp:revision>2</cp:revision>
  <dcterms:created xsi:type="dcterms:W3CDTF">2021-11-22T12:00:00Z</dcterms:created>
  <dcterms:modified xsi:type="dcterms:W3CDTF">2021-11-22T12:00:00Z</dcterms:modified>
</cp:coreProperties>
</file>