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A8" w:rsidRDefault="008139A8" w:rsidP="008139A8">
      <w:pPr>
        <w:spacing w:after="0"/>
        <w:jc w:val="both"/>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drawing>
          <wp:anchor distT="0" distB="0" distL="114300" distR="114300" simplePos="0" relativeHeight="251659264" behindDoc="0" locked="0" layoutInCell="1" allowOverlap="1" wp14:anchorId="254F3D53" wp14:editId="6BF07217">
            <wp:simplePos x="0" y="0"/>
            <wp:positionH relativeFrom="column">
              <wp:posOffset>-299085</wp:posOffset>
            </wp:positionH>
            <wp:positionV relativeFrom="paragraph">
              <wp:posOffset>635</wp:posOffset>
            </wp:positionV>
            <wp:extent cx="600075" cy="766445"/>
            <wp:effectExtent l="0" t="0" r="9525" b="0"/>
            <wp:wrapThrough wrapText="bothSides">
              <wp:wrapPolygon edited="0">
                <wp:start x="0" y="0"/>
                <wp:lineTo x="0" y="20938"/>
                <wp:lineTo x="21257" y="20938"/>
                <wp:lineTo x="21257" y="0"/>
                <wp:lineTo x="0" y="0"/>
              </wp:wrapPolygon>
            </wp:wrapThrough>
            <wp:docPr id="6" name="Imagen 2" descr="D:\DOCUMENTO\COLEGIO PARROQUIAL DEL SANTO CURA DE ARS 2017\ESCUDOS\Escudo Colegio Parroquial del Santo Cura de A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COLEGIO PARROQUIAL DEL SANTO CURA DE ARS 2017\ESCUDOS\Escudo Colegio Parroquial del Santo Cura de Ars (1).jpg"/>
                    <pic:cNvPicPr>
                      <a:picLocks noChangeAspect="1" noChangeArrowheads="1"/>
                    </pic:cNvPicPr>
                  </pic:nvPicPr>
                  <pic:blipFill>
                    <a:blip r:embed="rId5" cstate="print"/>
                    <a:srcRect/>
                    <a:stretch>
                      <a:fillRect/>
                    </a:stretch>
                  </pic:blipFill>
                  <pic:spPr bwMode="auto">
                    <a:xfrm>
                      <a:off x="0" y="0"/>
                      <a:ext cx="600075" cy="76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48EA">
        <w:rPr>
          <w:rFonts w:ascii="Times New Roman" w:hAnsi="Times New Roman" w:cs="Times New Roman"/>
          <w:b/>
          <w:smallCaps/>
          <w:noProof/>
          <w:sz w:val="24"/>
          <w:szCs w:val="24"/>
          <w:lang w:eastAsia="es-CO"/>
        </w:rPr>
        <w:drawing>
          <wp:anchor distT="0" distB="0" distL="114300" distR="114300" simplePos="0" relativeHeight="251660288" behindDoc="0" locked="0" layoutInCell="1" allowOverlap="1" wp14:anchorId="0255CD80" wp14:editId="30B965C4">
            <wp:simplePos x="0" y="0"/>
            <wp:positionH relativeFrom="column">
              <wp:posOffset>5167630</wp:posOffset>
            </wp:positionH>
            <wp:positionV relativeFrom="paragraph">
              <wp:posOffset>8356</wp:posOffset>
            </wp:positionV>
            <wp:extent cx="1079709" cy="518160"/>
            <wp:effectExtent l="0" t="0" r="6350" b="0"/>
            <wp:wrapThrough wrapText="bothSides">
              <wp:wrapPolygon edited="0">
                <wp:start x="0" y="0"/>
                <wp:lineTo x="0" y="20647"/>
                <wp:lineTo x="21346" y="20647"/>
                <wp:lineTo x="21346" y="0"/>
                <wp:lineTo x="0" y="0"/>
              </wp:wrapPolygon>
            </wp:wrapThrough>
            <wp:docPr id="2" name="Imagen 1" descr="D:\DOCUMENTO\DOCUMENTOS OTROS AÑOS\COLEGIO PARROQUIAL DEL SANTO CURA DE ARS 2017\ESCUDOS\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DOCUMENTOS OTROS AÑOS\COLEGIO PARROQUIAL DEL SANTO CURA DE ARS 2017\ESCUDOS\SEAB.jpg"/>
                    <pic:cNvPicPr>
                      <a:picLocks noChangeAspect="1" noChangeArrowheads="1"/>
                    </pic:cNvPicPr>
                  </pic:nvPicPr>
                  <pic:blipFill>
                    <a:blip r:embed="rId6" cstate="print"/>
                    <a:srcRect/>
                    <a:stretch>
                      <a:fillRect/>
                    </a:stretch>
                  </pic:blipFill>
                  <pic:spPr bwMode="auto">
                    <a:xfrm>
                      <a:off x="0" y="0"/>
                      <a:ext cx="1079709"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noProof/>
          <w:sz w:val="24"/>
          <w:szCs w:val="24"/>
          <w:lang w:eastAsia="es-CO"/>
        </w:rPr>
        <w:t xml:space="preserve">                  </w:t>
      </w:r>
    </w:p>
    <w:p w:rsidR="008139A8" w:rsidRPr="009E48EA" w:rsidRDefault="008139A8" w:rsidP="008139A8">
      <w:pPr>
        <w:spacing w:after="0"/>
        <w:jc w:val="center"/>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t>COLEGIO PARROQUIAL SANTO “CURA DE ARS”</w:t>
      </w:r>
    </w:p>
    <w:p w:rsidR="008139A8" w:rsidRPr="009E48EA" w:rsidRDefault="008139A8" w:rsidP="008139A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E48EA">
        <w:rPr>
          <w:rFonts w:ascii="Times New Roman" w:hAnsi="Times New Roman" w:cs="Times New Roman"/>
          <w:b/>
          <w:sz w:val="24"/>
          <w:szCs w:val="24"/>
        </w:rPr>
        <w:t>“Por el camino de la exigencia se llegará a la excelencia”</w:t>
      </w:r>
    </w:p>
    <w:p w:rsidR="008139A8" w:rsidRPr="009E48EA" w:rsidRDefault="008139A8" w:rsidP="008139A8">
      <w:pPr>
        <w:spacing w:after="0"/>
        <w:jc w:val="both"/>
        <w:rPr>
          <w:rFonts w:ascii="Times New Roman" w:hAnsi="Times New Roman" w:cs="Times New Roman"/>
          <w:b/>
          <w:sz w:val="24"/>
          <w:szCs w:val="24"/>
        </w:rPr>
      </w:pPr>
    </w:p>
    <w:p w:rsidR="008139A8" w:rsidRDefault="008139A8" w:rsidP="008139A8"/>
    <w:p w:rsidR="008139A8" w:rsidRPr="00970BD7" w:rsidRDefault="008139A8" w:rsidP="008139A8">
      <w:pPr>
        <w:jc w:val="center"/>
        <w:rPr>
          <w:rFonts w:ascii="Comic Sans MS" w:hAnsi="Comic Sans MS"/>
          <w:b/>
          <w:bCs/>
        </w:rPr>
      </w:pPr>
      <w:r w:rsidRPr="00970BD7">
        <w:rPr>
          <w:rFonts w:ascii="Comic Sans MS" w:hAnsi="Comic Sans MS"/>
          <w:b/>
          <w:bCs/>
        </w:rPr>
        <w:t>ARTESANOS DE LA PROPIA VIDA</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 xml:space="preserve">Efecto, la palabra moral procede el término latino </w:t>
      </w:r>
      <w:proofErr w:type="spellStart"/>
      <w:r w:rsidRPr="001E3CFD">
        <w:rPr>
          <w:rFonts w:ascii="Times New Roman" w:hAnsi="Times New Roman" w:cs="Times New Roman"/>
          <w:i/>
          <w:iCs/>
          <w:sz w:val="24"/>
          <w:szCs w:val="24"/>
        </w:rPr>
        <w:t>mos</w:t>
      </w:r>
      <w:proofErr w:type="spellEnd"/>
      <w:r w:rsidRPr="001E3CFD">
        <w:rPr>
          <w:rFonts w:ascii="Times New Roman" w:hAnsi="Times New Roman" w:cs="Times New Roman"/>
          <w:i/>
          <w:iCs/>
          <w:sz w:val="24"/>
          <w:szCs w:val="24"/>
        </w:rPr>
        <w:t xml:space="preserve">- </w:t>
      </w:r>
      <w:proofErr w:type="spellStart"/>
      <w:r w:rsidRPr="001E3CFD">
        <w:rPr>
          <w:rFonts w:ascii="Times New Roman" w:hAnsi="Times New Roman" w:cs="Times New Roman"/>
          <w:i/>
          <w:iCs/>
          <w:sz w:val="24"/>
          <w:szCs w:val="24"/>
        </w:rPr>
        <w:t>moris</w:t>
      </w:r>
      <w:proofErr w:type="spellEnd"/>
      <w:r w:rsidRPr="001E3CFD">
        <w:rPr>
          <w:rFonts w:ascii="Times New Roman" w:hAnsi="Times New Roman" w:cs="Times New Roman"/>
          <w:i/>
          <w:iCs/>
          <w:sz w:val="24"/>
          <w:szCs w:val="24"/>
        </w:rPr>
        <w:t>,</w:t>
      </w:r>
      <w:r w:rsidRPr="001E3CFD">
        <w:rPr>
          <w:rFonts w:ascii="Times New Roman" w:hAnsi="Times New Roman" w:cs="Times New Roman"/>
          <w:sz w:val="24"/>
          <w:szCs w:val="24"/>
        </w:rPr>
        <w:t xml:space="preserve"> qué significa carácter, costumbres, usos, pero también el lugar en el que se vive, la morada del hombre. Los seres humanos vivimos de nuestras costumbres y en ellas, hábitos que nos vamos forjando día a día, el carácter que se viene configurando desde esos hábitos. Quien se vaya laburando un buen carácter, una buena morada, aumentará la probabilidad de lograr una vida buena. A esto se refiere también la palabra ética, nacida del término griego </w:t>
      </w:r>
      <w:proofErr w:type="spellStart"/>
      <w:r w:rsidRPr="001E3CFD">
        <w:rPr>
          <w:rFonts w:ascii="Times New Roman" w:hAnsi="Times New Roman" w:cs="Times New Roman"/>
          <w:i/>
          <w:iCs/>
          <w:sz w:val="24"/>
          <w:szCs w:val="24"/>
        </w:rPr>
        <w:t>ethos</w:t>
      </w:r>
      <w:proofErr w:type="spellEnd"/>
      <w:r w:rsidRPr="001E3CFD">
        <w:rPr>
          <w:rFonts w:ascii="Times New Roman" w:hAnsi="Times New Roman" w:cs="Times New Roman"/>
          <w:sz w:val="24"/>
          <w:szCs w:val="24"/>
        </w:rPr>
        <w:t>, qué indica los hábitos que las personas vamos adquiriendo para obrar bien o mal y que componen el carácter.</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 xml:space="preserve">Es verdad que nuestro carácter no está sólo en nuestras manos, porque nacemos en un determinado país, en el seno de una familia, en el contexto de una vecindad y nada de esto lo hemos elegido, como tampoco las características genéticas y psicológicas con las que nacemos. La lotería natural y social nos toca en suerte, y nos sigue acompañando a lo largo de la vida en la gente con que nos encontramos, las circunstancias, la salud o la enfermedad. La libertad humana no es absoluta, nunca lo fue ni lo será, siempre está condicionada. </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Pero por muy condicionada que esté nuestra libertad por todos estos factores, también Es verdad que no está escrito el guion de nuestra biografía, qué somos nosotros</w:t>
      </w:r>
      <w:r>
        <w:rPr>
          <w:rFonts w:ascii="Times New Roman" w:hAnsi="Times New Roman" w:cs="Times New Roman"/>
          <w:sz w:val="24"/>
          <w:szCs w:val="24"/>
        </w:rPr>
        <w:t>.</w:t>
      </w:r>
      <w:r w:rsidRPr="001E3CFD">
        <w:rPr>
          <w:rFonts w:ascii="Times New Roman" w:hAnsi="Times New Roman" w:cs="Times New Roman"/>
          <w:sz w:val="24"/>
          <w:szCs w:val="24"/>
        </w:rPr>
        <w:t xml:space="preserve"> En muy buena parte los autores de nuestra novela vital en decisiones concretas y en la forja del carácter al medio y largo plazo. Y resulta indudable que el carácter de una persona condiciona en muy buena medida como recibe los acontecimientos vitales, cómo los aprovecha, cómo saca el jugo a la fortuna para tratar de labrarse una vida buena. Por eso podía decir Heráclito de Éfeso, hace ya aproximadamente veintisiete siglos, que el carácter es para el hombre su destino.</w:t>
      </w:r>
      <w:r>
        <w:rPr>
          <w:rFonts w:ascii="Times New Roman" w:hAnsi="Times New Roman" w:cs="Times New Roman"/>
          <w:sz w:val="24"/>
          <w:szCs w:val="24"/>
        </w:rPr>
        <w:t xml:space="preserve"> </w:t>
      </w:r>
      <w:proofErr w:type="gramStart"/>
      <w:r w:rsidRPr="001E3CFD">
        <w:rPr>
          <w:rFonts w:ascii="Times New Roman" w:hAnsi="Times New Roman" w:cs="Times New Roman"/>
          <w:sz w:val="24"/>
          <w:szCs w:val="24"/>
        </w:rPr>
        <w:t>y</w:t>
      </w:r>
      <w:proofErr w:type="gramEnd"/>
      <w:r w:rsidRPr="001E3CFD">
        <w:rPr>
          <w:rFonts w:ascii="Times New Roman" w:hAnsi="Times New Roman" w:cs="Times New Roman"/>
          <w:sz w:val="24"/>
          <w:szCs w:val="24"/>
        </w:rPr>
        <w:t>, aunque Heráclito no lo dijera, lo mismo sucede con las instituciones, organizaciones y los pueblos, que también ellos se forjan buenos o malos hábitos, y que también para ellos su carácter es en buena medida su destino.</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No me refiero con esto a la “historia de las mentalidades” de los pueblos, tachan a unos de trabajadores, a otros de holgazanes, a unos de tolerantes y abiertos, a otros, de intransigentes y cerrados. Me refiero a las costumbres que potenciamos libremente y que tienen efecto en la vida cotidiana, porque la ética es efectiva, tiene efectividad.</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En lo que hace al carácter, los éticos griegos desde Heráclito a Séneca y Epicuro, pasando por Sócrates, Platón o Aristóteles, entendieron que la tarea más importante de las personas consiste en labrarse un buen carácter, que aumente las probabilidades de ser feliz en vez de aumentar la probabilidad de ser desgraciado.</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lastRenderedPageBreak/>
        <w:t>Porque en esto de las cosas humanas no se puede asegurar nada, una persona puede esforzarse por obrar con prudencia y Justicia, por vivir la solidaridad y, sin embargo, verse abandonada por aquellos A quiénes más ama, contraer una enfermedad incurable, padecer la muerte de sus seres más queridos. La suerte es ingobernable.</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 xml:space="preserve">Por eso se preguntaba Aristóteles si podemos decir de alguien que es feliz antes de que muera, porque mientras vive está expuesto a sufrir los más terribles males. Pero también es verdad que quién intenta labrarse un buen carácter aumenta la probabilidad de ser feliz, porque disfruta de las buenas acciones que son valiosas por sí mismas y porque sabe aprovechar mejor los dones de la fortuna o de la providencia, convertir los problemas en oportunidades de crecimiento. Puede convertirse como decía Séneca en, </w:t>
      </w:r>
      <w:r w:rsidRPr="00C31E3D">
        <w:rPr>
          <w:rFonts w:ascii="Times New Roman" w:hAnsi="Times New Roman" w:cs="Times New Roman"/>
          <w:b/>
          <w:i/>
          <w:sz w:val="24"/>
          <w:szCs w:val="24"/>
        </w:rPr>
        <w:t>“artesano de su propia vida”.</w:t>
      </w:r>
    </w:p>
    <w:p w:rsidR="008139A8" w:rsidRPr="001E3CFD" w:rsidRDefault="008139A8" w:rsidP="008139A8">
      <w:pPr>
        <w:jc w:val="both"/>
        <w:rPr>
          <w:rFonts w:ascii="Times New Roman" w:hAnsi="Times New Roman" w:cs="Times New Roman"/>
          <w:sz w:val="24"/>
          <w:szCs w:val="24"/>
        </w:rPr>
      </w:pPr>
      <w:r w:rsidRPr="001E3CFD">
        <w:rPr>
          <w:rFonts w:ascii="Times New Roman" w:hAnsi="Times New Roman" w:cs="Times New Roman"/>
          <w:sz w:val="24"/>
          <w:szCs w:val="24"/>
        </w:rPr>
        <w:t>De esto tratan, pues, la moral y la ética, este auténtico modo de vivir del hombre, que es su morada, su forma de habitar, el de intentar adueñarse de sí mismo y anticiparse a la fortuna para marcar el curso de los acontecimientos</w:t>
      </w:r>
      <w:r>
        <w:rPr>
          <w:rFonts w:ascii="Times New Roman" w:hAnsi="Times New Roman" w:cs="Times New Roman"/>
          <w:sz w:val="24"/>
          <w:szCs w:val="24"/>
        </w:rPr>
        <w:t xml:space="preserve"> a</w:t>
      </w:r>
      <w:r w:rsidRPr="001E3CFD">
        <w:rPr>
          <w:rFonts w:ascii="Times New Roman" w:hAnsi="Times New Roman" w:cs="Times New Roman"/>
          <w:sz w:val="24"/>
          <w:szCs w:val="24"/>
        </w:rPr>
        <w:t xml:space="preserve"> esto se llama en ocasiones vivir de forma proactiva, ganando el futuro, y no reactiva, dejándose comer por acontecimientos que no están en nuestras manos, en algunas ocasiones porque es imposible preverlos, en otras, porque les hemos dejado llegar con nuestro modo de vida.</w:t>
      </w:r>
    </w:p>
    <w:p w:rsidR="008139A8" w:rsidRPr="00970BD7" w:rsidRDefault="008139A8" w:rsidP="008139A8">
      <w:pPr>
        <w:jc w:val="right"/>
        <w:rPr>
          <w:rFonts w:ascii="Comic Sans MS" w:hAnsi="Comic Sans MS"/>
          <w:b/>
          <w:bCs/>
        </w:rPr>
      </w:pPr>
      <w:r w:rsidRPr="00970BD7">
        <w:rPr>
          <w:rFonts w:ascii="Comic Sans MS" w:hAnsi="Comic Sans MS"/>
          <w:b/>
          <w:bCs/>
        </w:rPr>
        <w:t xml:space="preserve">ADELA CORTINA. </w:t>
      </w:r>
    </w:p>
    <w:p w:rsidR="008139A8" w:rsidRDefault="008139A8" w:rsidP="008139A8"/>
    <w:p w:rsidR="008139A8" w:rsidRDefault="008139A8" w:rsidP="008139A8">
      <w:pPr>
        <w:rPr>
          <w:rFonts w:ascii="Times New Roman" w:hAnsi="Times New Roman" w:cs="Times New Roman"/>
          <w:color w:val="FF0000"/>
          <w:sz w:val="24"/>
          <w:szCs w:val="24"/>
          <w:u w:val="single"/>
        </w:rPr>
      </w:pPr>
      <w:r w:rsidRPr="001E3CFD">
        <w:rPr>
          <w:rFonts w:ascii="Times New Roman" w:hAnsi="Times New Roman" w:cs="Times New Roman"/>
          <w:color w:val="FF0000"/>
          <w:sz w:val="24"/>
          <w:szCs w:val="24"/>
          <w:u w:val="single"/>
        </w:rPr>
        <w:t>Actividad</w:t>
      </w:r>
    </w:p>
    <w:p w:rsidR="008139A8" w:rsidRPr="008139A8" w:rsidRDefault="008139A8" w:rsidP="008139A8">
      <w:pPr>
        <w:pStyle w:val="Prrafodelista"/>
        <w:numPr>
          <w:ilvl w:val="0"/>
          <w:numId w:val="1"/>
        </w:numPr>
        <w:rPr>
          <w:rFonts w:ascii="Arial" w:hAnsi="Arial" w:cs="Arial"/>
          <w:sz w:val="24"/>
          <w:szCs w:val="24"/>
        </w:rPr>
      </w:pPr>
      <w:r w:rsidRPr="008139A8">
        <w:rPr>
          <w:rFonts w:ascii="Arial" w:hAnsi="Arial" w:cs="Arial"/>
          <w:sz w:val="24"/>
          <w:szCs w:val="24"/>
        </w:rPr>
        <w:t>Con base en la lectura responder la siguiente pregunta:</w:t>
      </w:r>
    </w:p>
    <w:p w:rsidR="008139A8" w:rsidRPr="008139A8" w:rsidRDefault="008139A8" w:rsidP="008139A8">
      <w:pPr>
        <w:rPr>
          <w:rFonts w:ascii="Arial" w:hAnsi="Arial" w:cs="Arial"/>
          <w:b/>
          <w:sz w:val="24"/>
          <w:szCs w:val="24"/>
        </w:rPr>
      </w:pPr>
      <w:r w:rsidRPr="008139A8">
        <w:rPr>
          <w:rFonts w:ascii="Arial" w:hAnsi="Arial" w:cs="Arial"/>
          <w:sz w:val="24"/>
          <w:szCs w:val="24"/>
        </w:rPr>
        <w:t xml:space="preserve">De acuerdo a lo postulado en el texto anterior y la situación político-social por la que  atraviesa el país </w:t>
      </w:r>
      <w:r w:rsidRPr="008139A8">
        <w:rPr>
          <w:rFonts w:ascii="Arial" w:hAnsi="Arial" w:cs="Arial"/>
          <w:b/>
          <w:sz w:val="24"/>
          <w:szCs w:val="24"/>
        </w:rPr>
        <w:t xml:space="preserve">¿por qué es importante forjar el carácter? </w:t>
      </w:r>
    </w:p>
    <w:p w:rsidR="00B81C0C" w:rsidRPr="008139A8" w:rsidRDefault="008139A8" w:rsidP="008139A8">
      <w:pPr>
        <w:shd w:val="clear" w:color="auto" w:fill="ACB9CA" w:themeFill="text2" w:themeFillTint="66"/>
        <w:jc w:val="center"/>
        <w:rPr>
          <w:rFonts w:ascii="Book Antiqua" w:hAnsi="Book Antiqua"/>
          <w:i/>
          <w:sz w:val="40"/>
          <w:szCs w:val="40"/>
        </w:rPr>
      </w:pPr>
      <w:r w:rsidRPr="008139A8">
        <w:rPr>
          <w:rFonts w:ascii="Book Antiqua" w:hAnsi="Book Antiqua"/>
          <w:i/>
          <w:sz w:val="40"/>
          <w:szCs w:val="40"/>
        </w:rPr>
        <w:t>“</w:t>
      </w:r>
      <w:r w:rsidRPr="008139A8">
        <w:rPr>
          <w:rFonts w:ascii="Book Antiqua" w:hAnsi="Book Antiqua"/>
          <w:i/>
          <w:color w:val="FF0000"/>
          <w:sz w:val="40"/>
          <w:szCs w:val="40"/>
        </w:rPr>
        <w:t>El olvidado asombro de es</w:t>
      </w:r>
      <w:bookmarkStart w:id="0" w:name="_GoBack"/>
      <w:bookmarkEnd w:id="0"/>
      <w:r w:rsidRPr="008139A8">
        <w:rPr>
          <w:rFonts w:ascii="Book Antiqua" w:hAnsi="Book Antiqua"/>
          <w:i/>
          <w:color w:val="FF0000"/>
          <w:sz w:val="40"/>
          <w:szCs w:val="40"/>
        </w:rPr>
        <w:t>tar vivos</w:t>
      </w:r>
      <w:r>
        <w:rPr>
          <w:rFonts w:ascii="Book Antiqua" w:hAnsi="Book Antiqua"/>
          <w:i/>
          <w:sz w:val="40"/>
          <w:szCs w:val="40"/>
        </w:rPr>
        <w:t>…</w:t>
      </w:r>
      <w:r w:rsidRPr="008139A8">
        <w:rPr>
          <w:rFonts w:ascii="Book Antiqua" w:hAnsi="Book Antiqua"/>
          <w:i/>
          <w:sz w:val="40"/>
          <w:szCs w:val="40"/>
        </w:rPr>
        <w:t>”</w:t>
      </w:r>
    </w:p>
    <w:sectPr w:rsidR="00B81C0C" w:rsidRPr="008139A8" w:rsidSect="00B50503">
      <w:pgSz w:w="12240" w:h="15840"/>
      <w:pgMar w:top="1417" w:right="1701" w:bottom="1417" w:left="1701" w:header="708" w:footer="708"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53F1E"/>
    <w:multiLevelType w:val="hybridMultilevel"/>
    <w:tmpl w:val="3328F6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A8"/>
    <w:rsid w:val="008139A8"/>
    <w:rsid w:val="00B81C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D3A3A-8B6A-40B9-BBC1-29F05146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9A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SAIDY</cp:lastModifiedBy>
  <cp:revision>1</cp:revision>
  <dcterms:created xsi:type="dcterms:W3CDTF">2021-07-15T17:47:00Z</dcterms:created>
  <dcterms:modified xsi:type="dcterms:W3CDTF">2021-07-15T17:50:00Z</dcterms:modified>
</cp:coreProperties>
</file>