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D3" w:rsidRDefault="00EC1DD3" w:rsidP="00D96CEF">
      <w:pPr>
        <w:jc w:val="center"/>
        <w:rPr>
          <w:rFonts w:ascii="Century Gothic" w:hAnsi="Century Gothic"/>
          <w:b/>
          <w:color w:val="FF0000"/>
          <w:szCs w:val="32"/>
        </w:rPr>
      </w:pPr>
      <w:r w:rsidRPr="00EC1DD3">
        <w:rPr>
          <w:rFonts w:ascii="Century Gothic" w:hAnsi="Century Gothic"/>
          <w:b/>
          <w:color w:val="FF0000"/>
          <w:szCs w:val="32"/>
        </w:rPr>
        <w:t>TALLER</w:t>
      </w:r>
      <w:r>
        <w:rPr>
          <w:rFonts w:ascii="Century Gothic" w:hAnsi="Century Gothic"/>
          <w:b/>
          <w:color w:val="FF0000"/>
          <w:szCs w:val="32"/>
        </w:rPr>
        <w:t>:</w:t>
      </w:r>
      <w:r w:rsidRPr="00EC1DD3">
        <w:rPr>
          <w:rFonts w:ascii="Century Gothic" w:hAnsi="Century Gothic"/>
          <w:b/>
          <w:color w:val="FF0000"/>
          <w:szCs w:val="32"/>
        </w:rPr>
        <w:t xml:space="preserve">   </w:t>
      </w:r>
      <w:r>
        <w:rPr>
          <w:rFonts w:ascii="Century Gothic" w:hAnsi="Century Gothic"/>
          <w:b/>
          <w:color w:val="FF0000"/>
          <w:szCs w:val="32"/>
        </w:rPr>
        <w:t xml:space="preserve">SITUACIONES  </w:t>
      </w:r>
      <w:r w:rsidRPr="00EC1DD3">
        <w:rPr>
          <w:rFonts w:ascii="Century Gothic" w:hAnsi="Century Gothic"/>
          <w:b/>
          <w:color w:val="FF0000"/>
          <w:szCs w:val="32"/>
        </w:rPr>
        <w:t xml:space="preserve">  DE   CONVIVENCIA</w:t>
      </w:r>
    </w:p>
    <w:p w:rsidR="00D96CEF" w:rsidRDefault="00D96CEF" w:rsidP="00D96CEF">
      <w:pPr>
        <w:jc w:val="center"/>
        <w:rPr>
          <w:rFonts w:ascii="Century Gothic" w:hAnsi="Century Gothic"/>
          <w:b/>
          <w:color w:val="FF0000"/>
          <w:szCs w:val="32"/>
        </w:rPr>
      </w:pPr>
    </w:p>
    <w:p w:rsidR="00D96CEF" w:rsidRDefault="00D96CEF" w:rsidP="00D96CEF">
      <w:pPr>
        <w:rPr>
          <w:rFonts w:ascii="Century Gothic" w:hAnsi="Century Gothic"/>
          <w:b/>
          <w:color w:val="FF0000"/>
          <w:szCs w:val="32"/>
        </w:rPr>
      </w:pPr>
      <w:r>
        <w:rPr>
          <w:rFonts w:ascii="Century Gothic" w:hAnsi="Century Gothic"/>
          <w:b/>
          <w:color w:val="FF0000"/>
          <w:szCs w:val="32"/>
        </w:rPr>
        <w:t>Actividad:</w:t>
      </w:r>
    </w:p>
    <w:p w:rsidR="00D96CEF" w:rsidRDefault="00D96CEF" w:rsidP="00D96CEF">
      <w:pPr>
        <w:rPr>
          <w:rFonts w:ascii="Century Gothic" w:hAnsi="Century Gothic"/>
          <w:color w:val="auto"/>
          <w:szCs w:val="32"/>
        </w:rPr>
      </w:pPr>
      <w:r w:rsidRPr="00D96CEF">
        <w:rPr>
          <w:rFonts w:ascii="Century Gothic" w:hAnsi="Century Gothic"/>
          <w:color w:val="auto"/>
          <w:szCs w:val="32"/>
        </w:rPr>
        <w:t xml:space="preserve">Leer las diferentes situaciones </w:t>
      </w:r>
      <w:r>
        <w:rPr>
          <w:rFonts w:ascii="Century Gothic" w:hAnsi="Century Gothic"/>
          <w:color w:val="auto"/>
          <w:szCs w:val="32"/>
        </w:rPr>
        <w:t>de nuestra realidad, analiza y responde escogiendo la opción de respuesta correcta.</w:t>
      </w:r>
      <w:bookmarkStart w:id="0" w:name="_GoBack"/>
      <w:bookmarkEnd w:id="0"/>
    </w:p>
    <w:p w:rsidR="00D96CEF" w:rsidRDefault="00D96CEF" w:rsidP="00D96CEF">
      <w:pPr>
        <w:rPr>
          <w:rFonts w:ascii="Century Gothic" w:hAnsi="Century Gothic"/>
          <w:b/>
          <w:color w:val="FF0000"/>
          <w:szCs w:val="32"/>
        </w:rPr>
      </w:pPr>
      <w:r>
        <w:rPr>
          <w:rFonts w:ascii="Century Gothic" w:hAnsi="Century Gothic"/>
          <w:color w:val="auto"/>
          <w:szCs w:val="32"/>
        </w:rPr>
        <w:t xml:space="preserve"> </w:t>
      </w:r>
    </w:p>
    <w:p w:rsidR="00684028" w:rsidRDefault="00D96CEF" w:rsidP="00D96CEF">
      <w:pPr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b/>
          <w:szCs w:val="32"/>
        </w:rPr>
        <w:t>1.</w:t>
      </w:r>
      <w:r w:rsidRPr="00D96CEF">
        <w:rPr>
          <w:rFonts w:ascii="Century Gothic" w:hAnsi="Century Gothic"/>
          <w:szCs w:val="32"/>
        </w:rPr>
        <w:t xml:space="preserve"> </w:t>
      </w:r>
      <w:r w:rsidRPr="00D96CEF">
        <w:rPr>
          <w:rFonts w:ascii="Century Gothic" w:hAnsi="Century Gothic"/>
          <w:szCs w:val="32"/>
        </w:rPr>
        <w:t>Durante la época electoral</w:t>
      </w:r>
      <w:r w:rsidRPr="00D96CEF">
        <w:rPr>
          <w:rFonts w:ascii="Century Gothic" w:hAnsi="Century Gothic"/>
          <w:szCs w:val="32"/>
        </w:rPr>
        <w:t xml:space="preserve">, el gerente de una empresa les dice a sus subalternos que deben votar por el candidato de un determinado partido político, y que si no lo hacen, perderán su trabajo. Un empleado afirma que esto es inapropiado. </w:t>
      </w:r>
      <w:r w:rsidRPr="00D96CEF">
        <w:rPr>
          <w:rFonts w:ascii="Century Gothic" w:hAnsi="Century Gothic"/>
          <w:color w:val="FF0000"/>
          <w:szCs w:val="32"/>
        </w:rPr>
        <w:t>¿</w:t>
      </w:r>
      <w:r w:rsidRPr="00D96CEF">
        <w:rPr>
          <w:rFonts w:ascii="Century Gothic" w:hAnsi="Century Gothic"/>
          <w:szCs w:val="32"/>
        </w:rPr>
        <w:t>Cuál es la frase que mejor apoya lo que dice</w:t>
      </w:r>
      <w:r w:rsidRPr="00D96CEF">
        <w:rPr>
          <w:rFonts w:ascii="Century Gothic" w:hAnsi="Century Gothic"/>
          <w:szCs w:val="32"/>
        </w:rPr>
        <w:t xml:space="preserve"> el empleado</w:t>
      </w:r>
      <w:r w:rsidRPr="00D96CEF">
        <w:rPr>
          <w:rFonts w:ascii="Century Gothic" w:hAnsi="Century Gothic"/>
          <w:color w:val="FF0000"/>
          <w:szCs w:val="32"/>
        </w:rPr>
        <w:t xml:space="preserve">? </w:t>
      </w:r>
      <w:r w:rsidRPr="00D96CEF">
        <w:rPr>
          <w:rFonts w:ascii="Century Gothic" w:hAnsi="Century Gothic"/>
          <w:szCs w:val="32"/>
        </w:rPr>
        <w:t xml:space="preserve"> </w:t>
      </w:r>
    </w:p>
    <w:p w:rsidR="00D96CEF" w:rsidRPr="00D96CEF" w:rsidRDefault="00D96CEF" w:rsidP="00D96CEF">
      <w:pPr>
        <w:jc w:val="both"/>
        <w:rPr>
          <w:rFonts w:ascii="Century Gothic" w:hAnsi="Century Gothic"/>
          <w:szCs w:val="32"/>
        </w:rPr>
      </w:pPr>
    </w:p>
    <w:p w:rsidR="00684028" w:rsidRPr="00D96CEF" w:rsidRDefault="00D96CEF" w:rsidP="00D96CEF">
      <w:pPr>
        <w:numPr>
          <w:ilvl w:val="0"/>
          <w:numId w:val="2"/>
        </w:numPr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szCs w:val="32"/>
        </w:rPr>
        <w:t xml:space="preserve">Amenazar a la gente para que vote por un determinado partido es un abuso, </w:t>
      </w:r>
    </w:p>
    <w:p w:rsidR="00684028" w:rsidRPr="00D96CEF" w:rsidRDefault="00D96CEF" w:rsidP="00D96CEF">
      <w:pPr>
        <w:numPr>
          <w:ilvl w:val="0"/>
          <w:numId w:val="2"/>
        </w:numPr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szCs w:val="32"/>
        </w:rPr>
        <w:t xml:space="preserve">Hablar de política siempre lleva a conflictos porque nadie se pone de acuerdo. </w:t>
      </w:r>
    </w:p>
    <w:p w:rsidR="00684028" w:rsidRPr="00D96CEF" w:rsidRDefault="00D96CEF" w:rsidP="00D96CEF">
      <w:pPr>
        <w:numPr>
          <w:ilvl w:val="0"/>
          <w:numId w:val="2"/>
        </w:numPr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szCs w:val="32"/>
        </w:rPr>
        <w:t xml:space="preserve">La obligación de los superiores es ilustrar a los empleados en política. </w:t>
      </w:r>
    </w:p>
    <w:p w:rsidR="00684028" w:rsidRPr="00D96CEF" w:rsidRDefault="00D96CEF" w:rsidP="00D96CEF">
      <w:pPr>
        <w:numPr>
          <w:ilvl w:val="0"/>
          <w:numId w:val="2"/>
        </w:numPr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szCs w:val="32"/>
        </w:rPr>
        <w:t>Los gerente</w:t>
      </w:r>
      <w:r w:rsidRPr="00D96CEF">
        <w:rPr>
          <w:rFonts w:ascii="Century Gothic" w:hAnsi="Century Gothic"/>
          <w:szCs w:val="32"/>
        </w:rPr>
        <w:t xml:space="preserve">s de las empresas no deberían interesarse en temas políticos. </w:t>
      </w:r>
    </w:p>
    <w:p w:rsidR="00684028" w:rsidRPr="00D96CEF" w:rsidRDefault="00684028" w:rsidP="00D96CEF">
      <w:pPr>
        <w:spacing w:after="81" w:line="240" w:lineRule="auto"/>
        <w:ind w:left="10" w:firstLine="0"/>
        <w:jc w:val="both"/>
        <w:rPr>
          <w:rFonts w:ascii="Century Gothic" w:hAnsi="Century Gothic"/>
          <w:szCs w:val="32"/>
        </w:rPr>
      </w:pPr>
    </w:p>
    <w:p w:rsidR="00D96CEF" w:rsidRDefault="00D96CEF" w:rsidP="00D96CEF">
      <w:pPr>
        <w:spacing w:line="276" w:lineRule="auto"/>
        <w:jc w:val="both"/>
        <w:rPr>
          <w:rFonts w:ascii="Century Gothic" w:hAnsi="Century Gothic"/>
          <w:color w:val="FF0000"/>
          <w:szCs w:val="32"/>
        </w:rPr>
      </w:pPr>
      <w:r w:rsidRPr="00D96CEF">
        <w:rPr>
          <w:rFonts w:ascii="Century Gothic" w:hAnsi="Century Gothic"/>
          <w:b/>
          <w:color w:val="131413"/>
          <w:szCs w:val="32"/>
        </w:rPr>
        <w:t>2.</w:t>
      </w:r>
      <w:r w:rsidRPr="00D96CEF">
        <w:rPr>
          <w:rFonts w:ascii="Century Gothic" w:hAnsi="Century Gothic"/>
          <w:color w:val="131413"/>
          <w:szCs w:val="32"/>
        </w:rPr>
        <w:t xml:space="preserve"> </w:t>
      </w:r>
      <w:r w:rsidRPr="00D96CEF">
        <w:rPr>
          <w:rFonts w:ascii="Century Gothic" w:hAnsi="Century Gothic"/>
          <w:color w:val="131413"/>
          <w:szCs w:val="32"/>
        </w:rPr>
        <w:t xml:space="preserve">Dos compañeras de un colegio están hablando sobre lo injusta que es una profesora, pues siempre regaña y castiga a todos los estudiantes sin importar quién fue el que se portó mal. </w:t>
      </w:r>
      <w:r w:rsidRPr="00D96CEF">
        <w:rPr>
          <w:rFonts w:ascii="Century Gothic" w:hAnsi="Century Gothic"/>
          <w:color w:val="FF0000"/>
          <w:szCs w:val="32"/>
        </w:rPr>
        <w:t>¿</w:t>
      </w:r>
      <w:r w:rsidRPr="00D96CEF">
        <w:rPr>
          <w:rFonts w:ascii="Century Gothic" w:hAnsi="Century Gothic"/>
          <w:color w:val="131413"/>
          <w:szCs w:val="32"/>
        </w:rPr>
        <w:t>Qué pueden hacer las estudiantes para cambiar esta situación</w:t>
      </w:r>
      <w:r w:rsidRPr="00D96CEF">
        <w:rPr>
          <w:rFonts w:ascii="Century Gothic" w:hAnsi="Century Gothic"/>
          <w:color w:val="FF0000"/>
          <w:szCs w:val="32"/>
        </w:rPr>
        <w:t xml:space="preserve">? </w:t>
      </w:r>
    </w:p>
    <w:p w:rsidR="00D96CEF" w:rsidRPr="00D96CEF" w:rsidRDefault="00D96CEF" w:rsidP="00D96CEF">
      <w:pPr>
        <w:spacing w:line="276" w:lineRule="auto"/>
        <w:jc w:val="both"/>
        <w:rPr>
          <w:rFonts w:ascii="Century Gothic" w:hAnsi="Century Gothic"/>
          <w:szCs w:val="32"/>
        </w:rPr>
      </w:pPr>
    </w:p>
    <w:p w:rsidR="00D96CEF" w:rsidRPr="00D96CEF" w:rsidRDefault="00D96CEF" w:rsidP="00D96CEF">
      <w:pPr>
        <w:numPr>
          <w:ilvl w:val="0"/>
          <w:numId w:val="1"/>
        </w:numPr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color w:val="131413"/>
          <w:szCs w:val="32"/>
        </w:rPr>
        <w:t xml:space="preserve">Nada, pues la profesora tiene derecho a castigar a todos los alumnos. </w:t>
      </w:r>
    </w:p>
    <w:p w:rsidR="00D96CEF" w:rsidRPr="00D96CEF" w:rsidRDefault="00D96CEF" w:rsidP="00D96CEF">
      <w:pPr>
        <w:numPr>
          <w:ilvl w:val="0"/>
          <w:numId w:val="1"/>
        </w:numPr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color w:val="131413"/>
          <w:szCs w:val="32"/>
        </w:rPr>
        <w:t xml:space="preserve">Portarse mal, para que cuando las castiguen sea por una razón justa. </w:t>
      </w:r>
    </w:p>
    <w:p w:rsidR="00D96CEF" w:rsidRPr="00D96CEF" w:rsidRDefault="00D96CEF" w:rsidP="00D96CEF">
      <w:pPr>
        <w:numPr>
          <w:ilvl w:val="0"/>
          <w:numId w:val="1"/>
        </w:numPr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color w:val="131413"/>
          <w:szCs w:val="32"/>
        </w:rPr>
        <w:t xml:space="preserve">Hablar con el personero para que discuta la situación con el gobierno escolar, </w:t>
      </w:r>
    </w:p>
    <w:p w:rsidR="00D96CEF" w:rsidRPr="00D96CEF" w:rsidRDefault="00D96CEF" w:rsidP="00D96CEF">
      <w:pPr>
        <w:numPr>
          <w:ilvl w:val="0"/>
          <w:numId w:val="1"/>
        </w:numPr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color w:val="131413"/>
          <w:szCs w:val="32"/>
        </w:rPr>
        <w:lastRenderedPageBreak/>
        <w:t xml:space="preserve">Cada vez que alguien se porte mal, contarle a la profesora quien fue. </w:t>
      </w:r>
    </w:p>
    <w:p w:rsidR="00D96CEF" w:rsidRPr="00D96CEF" w:rsidRDefault="00D96CEF" w:rsidP="00D96CEF">
      <w:pPr>
        <w:spacing w:after="81" w:line="240" w:lineRule="auto"/>
        <w:ind w:left="0" w:firstLine="0"/>
        <w:jc w:val="both"/>
        <w:rPr>
          <w:rFonts w:ascii="Century Gothic" w:hAnsi="Century Gothic"/>
          <w:szCs w:val="32"/>
        </w:rPr>
      </w:pPr>
    </w:p>
    <w:p w:rsidR="00684028" w:rsidRDefault="00D96CEF" w:rsidP="00D96CEF">
      <w:pPr>
        <w:spacing w:line="276" w:lineRule="auto"/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b/>
          <w:szCs w:val="32"/>
        </w:rPr>
        <w:t>3.</w:t>
      </w:r>
      <w:r w:rsidRPr="00D96CEF">
        <w:rPr>
          <w:rFonts w:ascii="Century Gothic" w:hAnsi="Century Gothic"/>
          <w:szCs w:val="32"/>
        </w:rPr>
        <w:t xml:space="preserve"> </w:t>
      </w:r>
      <w:r w:rsidRPr="00D96CEF">
        <w:rPr>
          <w:rFonts w:ascii="Century Gothic" w:hAnsi="Century Gothic"/>
          <w:szCs w:val="32"/>
        </w:rPr>
        <w:t xml:space="preserve">Durante una clase, algunos estudiantes están comiendo. El profesor les recuerda que esto está prohibido en el </w:t>
      </w:r>
      <w:r w:rsidRPr="00D96CEF">
        <w:rPr>
          <w:rFonts w:ascii="Century Gothic" w:hAnsi="Century Gothic"/>
          <w:szCs w:val="32"/>
        </w:rPr>
        <w:t xml:space="preserve">Manual de convivencia del colegio, y les pide en dos ocasiones que dejen de hacerlo, </w:t>
      </w:r>
      <w:r w:rsidR="00EC1DD3" w:rsidRPr="00D96CEF">
        <w:rPr>
          <w:rFonts w:ascii="Century Gothic" w:hAnsi="Century Gothic"/>
          <w:szCs w:val="32"/>
        </w:rPr>
        <w:t>pero los</w:t>
      </w:r>
      <w:r w:rsidRPr="00D96CEF">
        <w:rPr>
          <w:rFonts w:ascii="Century Gothic" w:hAnsi="Century Gothic"/>
          <w:szCs w:val="32"/>
        </w:rPr>
        <w:t xml:space="preserve"> estudiantes no le hacen caso. El profesor decide castigar a todos los estudiantes del curso</w:t>
      </w:r>
      <w:r w:rsidR="00EC1DD3" w:rsidRPr="00D96CEF">
        <w:rPr>
          <w:rFonts w:ascii="Century Gothic" w:hAnsi="Century Gothic"/>
          <w:szCs w:val="32"/>
        </w:rPr>
        <w:t xml:space="preserve">, </w:t>
      </w:r>
      <w:r w:rsidR="00EC1DD3" w:rsidRPr="00D96CEF">
        <w:rPr>
          <w:rFonts w:ascii="Century Gothic" w:eastAsia="Calibri" w:hAnsi="Century Gothic" w:cs="Calibri"/>
          <w:color w:val="000000"/>
          <w:szCs w:val="32"/>
        </w:rPr>
        <w:t>dejándolos</w:t>
      </w:r>
      <w:r w:rsidRPr="00D96CEF">
        <w:rPr>
          <w:rFonts w:ascii="Century Gothic" w:hAnsi="Century Gothic"/>
          <w:szCs w:val="32"/>
        </w:rPr>
        <w:t xml:space="preserve"> sin descanso durante una semana. Los niños dijeron que </w:t>
      </w:r>
      <w:r w:rsidRPr="00D96CEF">
        <w:rPr>
          <w:rFonts w:ascii="Century Gothic" w:hAnsi="Century Gothic"/>
          <w:szCs w:val="32"/>
        </w:rPr>
        <w:t>este castigo es injusto. De las opciones   siguientes</w:t>
      </w:r>
      <w:r w:rsidR="00EC1DD3" w:rsidRPr="00D96CEF">
        <w:rPr>
          <w:rFonts w:ascii="Century Gothic" w:hAnsi="Century Gothic"/>
          <w:szCs w:val="32"/>
        </w:rPr>
        <w:t xml:space="preserve">, </w:t>
      </w:r>
      <w:r w:rsidR="00EC1DD3" w:rsidRPr="00D96CEF">
        <w:rPr>
          <w:rFonts w:ascii="Century Gothic" w:hAnsi="Century Gothic"/>
          <w:color w:val="FF0000"/>
          <w:szCs w:val="32"/>
        </w:rPr>
        <w:t>¿</w:t>
      </w:r>
      <w:r w:rsidR="00EC1DD3" w:rsidRPr="00D96CEF">
        <w:rPr>
          <w:rFonts w:ascii="Century Gothic" w:hAnsi="Century Gothic"/>
          <w:szCs w:val="32"/>
        </w:rPr>
        <w:t>cuál apoya mejor</w:t>
      </w:r>
      <w:r w:rsidRPr="00D96CEF">
        <w:rPr>
          <w:rFonts w:ascii="Century Gothic" w:hAnsi="Century Gothic"/>
          <w:szCs w:val="32"/>
        </w:rPr>
        <w:t xml:space="preserve"> lo que dicen los niños sobre el castigo</w:t>
      </w:r>
      <w:r w:rsidRPr="00D96CEF">
        <w:rPr>
          <w:rFonts w:ascii="Century Gothic" w:hAnsi="Century Gothic"/>
          <w:color w:val="FF0000"/>
          <w:szCs w:val="32"/>
        </w:rPr>
        <w:t>?</w:t>
      </w:r>
      <w:r w:rsidRPr="00D96CEF">
        <w:rPr>
          <w:rFonts w:ascii="Century Gothic" w:hAnsi="Century Gothic"/>
          <w:szCs w:val="32"/>
        </w:rPr>
        <w:t xml:space="preserve">  </w:t>
      </w:r>
    </w:p>
    <w:p w:rsidR="00D96CEF" w:rsidRPr="00D96CEF" w:rsidRDefault="00D96CEF" w:rsidP="00D96CEF">
      <w:pPr>
        <w:spacing w:line="276" w:lineRule="auto"/>
        <w:jc w:val="both"/>
        <w:rPr>
          <w:rFonts w:ascii="Century Gothic" w:hAnsi="Century Gothic"/>
          <w:szCs w:val="32"/>
        </w:rPr>
      </w:pPr>
    </w:p>
    <w:p w:rsidR="00684028" w:rsidRPr="00D96CEF" w:rsidRDefault="00D96CEF" w:rsidP="00D96CEF">
      <w:pPr>
        <w:numPr>
          <w:ilvl w:val="0"/>
          <w:numId w:val="3"/>
        </w:numPr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szCs w:val="32"/>
        </w:rPr>
        <w:t xml:space="preserve">El castigo está irrespetando el derecho de los niños a alimentarse sanamente. </w:t>
      </w:r>
    </w:p>
    <w:p w:rsidR="00684028" w:rsidRPr="00D96CEF" w:rsidRDefault="00D96CEF" w:rsidP="00D96CEF">
      <w:pPr>
        <w:numPr>
          <w:ilvl w:val="0"/>
          <w:numId w:val="3"/>
        </w:numPr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szCs w:val="32"/>
        </w:rPr>
        <w:t>El profesor está violando el derecho de los niños al libre</w:t>
      </w:r>
      <w:r w:rsidRPr="00D96CEF">
        <w:rPr>
          <w:rFonts w:ascii="Century Gothic" w:hAnsi="Century Gothic"/>
          <w:szCs w:val="32"/>
        </w:rPr>
        <w:t xml:space="preserve"> desarrollo de la personalidad. </w:t>
      </w:r>
    </w:p>
    <w:p w:rsidR="00684028" w:rsidRPr="00D96CEF" w:rsidRDefault="00D96CEF" w:rsidP="00D96CEF">
      <w:pPr>
        <w:numPr>
          <w:ilvl w:val="0"/>
          <w:numId w:val="3"/>
        </w:numPr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szCs w:val="32"/>
        </w:rPr>
        <w:t xml:space="preserve">El castigo es excesivo y debió quitarles menos días de descanso. </w:t>
      </w:r>
    </w:p>
    <w:p w:rsidR="00684028" w:rsidRPr="00D96CEF" w:rsidRDefault="00D96CEF" w:rsidP="00D96CEF">
      <w:pPr>
        <w:numPr>
          <w:ilvl w:val="0"/>
          <w:numId w:val="3"/>
        </w:numPr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szCs w:val="32"/>
        </w:rPr>
        <w:t>El castigo es injusto pues van a pagar todos p</w:t>
      </w:r>
      <w:r>
        <w:rPr>
          <w:rFonts w:ascii="Century Gothic" w:hAnsi="Century Gothic"/>
          <w:szCs w:val="32"/>
        </w:rPr>
        <w:t>or lo que hicieron solo algunos.</w:t>
      </w:r>
      <w:r w:rsidRPr="00D96CEF">
        <w:rPr>
          <w:rFonts w:ascii="Century Gothic" w:hAnsi="Century Gothic"/>
          <w:szCs w:val="32"/>
        </w:rPr>
        <w:t xml:space="preserve"> </w:t>
      </w:r>
    </w:p>
    <w:p w:rsidR="00EC1DD3" w:rsidRPr="00D96CEF" w:rsidRDefault="00D96CEF" w:rsidP="00D96CEF">
      <w:pPr>
        <w:spacing w:after="81" w:line="240" w:lineRule="auto"/>
        <w:ind w:left="0" w:firstLine="0"/>
        <w:jc w:val="both"/>
        <w:rPr>
          <w:rFonts w:ascii="Century Gothic" w:hAnsi="Century Gothic"/>
          <w:color w:val="131413"/>
          <w:szCs w:val="32"/>
        </w:rPr>
      </w:pPr>
      <w:r w:rsidRPr="00D96CEF">
        <w:rPr>
          <w:rFonts w:ascii="Century Gothic" w:hAnsi="Century Gothic"/>
          <w:szCs w:val="32"/>
        </w:rPr>
        <w:t xml:space="preserve"> </w:t>
      </w:r>
    </w:p>
    <w:p w:rsidR="00EC1DD3" w:rsidRDefault="00D96CEF" w:rsidP="00D96CEF">
      <w:pPr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b/>
          <w:szCs w:val="32"/>
        </w:rPr>
        <w:t>4.</w:t>
      </w:r>
      <w:r w:rsidRPr="00D96CEF">
        <w:rPr>
          <w:rFonts w:ascii="Century Gothic" w:hAnsi="Century Gothic"/>
          <w:szCs w:val="32"/>
        </w:rPr>
        <w:t xml:space="preserve"> </w:t>
      </w:r>
      <w:r w:rsidRPr="00D96CEF">
        <w:rPr>
          <w:rFonts w:ascii="Century Gothic" w:hAnsi="Century Gothic"/>
          <w:szCs w:val="32"/>
        </w:rPr>
        <w:t xml:space="preserve">Durante el recreo, unos estudiantes de grado 6o. Juegan </w:t>
      </w:r>
      <w:r w:rsidRPr="00D96CEF">
        <w:rPr>
          <w:rFonts w:ascii="Century Gothic" w:hAnsi="Century Gothic"/>
          <w:szCs w:val="32"/>
        </w:rPr>
        <w:t>fútbol. Un estud</w:t>
      </w:r>
      <w:r w:rsidRPr="00D96CEF">
        <w:rPr>
          <w:rFonts w:ascii="Century Gothic" w:hAnsi="Century Gothic"/>
          <w:szCs w:val="32"/>
        </w:rPr>
        <w:t xml:space="preserve">iante de grado 7o. Pregunta </w:t>
      </w:r>
      <w:r w:rsidRPr="00D96CEF">
        <w:rPr>
          <w:rFonts w:ascii="Century Gothic" w:hAnsi="Century Gothic"/>
          <w:szCs w:val="32"/>
        </w:rPr>
        <w:t xml:space="preserve">si puede unirse al juego. Algunos le dicen que sí pero otros no están de acuerdo. Uno de los estudiantes propone llamar a un profesor para que arregle el problema. Llamar a un profesor es una buena idea </w:t>
      </w:r>
      <w:r w:rsidRPr="00D96CEF">
        <w:rPr>
          <w:rFonts w:ascii="Century Gothic" w:hAnsi="Century Gothic"/>
          <w:szCs w:val="32"/>
        </w:rPr>
        <w:t>para encontrar una soluc</w:t>
      </w:r>
      <w:r w:rsidRPr="00D96CEF">
        <w:rPr>
          <w:rFonts w:ascii="Century Gothic" w:hAnsi="Century Gothic"/>
          <w:szCs w:val="32"/>
        </w:rPr>
        <w:t>ión, porque él puede</w:t>
      </w:r>
      <w:r w:rsidR="00EC1DD3" w:rsidRPr="00D96CEF">
        <w:rPr>
          <w:rFonts w:ascii="Century Gothic" w:hAnsi="Century Gothic"/>
          <w:szCs w:val="32"/>
        </w:rPr>
        <w:t>.</w:t>
      </w:r>
      <w:r w:rsidRPr="00D96CEF">
        <w:rPr>
          <w:rFonts w:ascii="Century Gothic" w:hAnsi="Century Gothic"/>
          <w:szCs w:val="32"/>
        </w:rPr>
        <w:t xml:space="preserve">  </w:t>
      </w:r>
    </w:p>
    <w:p w:rsidR="00D96CEF" w:rsidRPr="00D96CEF" w:rsidRDefault="00D96CEF" w:rsidP="00D96CEF">
      <w:pPr>
        <w:jc w:val="both"/>
        <w:rPr>
          <w:rFonts w:ascii="Century Gothic" w:hAnsi="Century Gothic"/>
          <w:szCs w:val="32"/>
        </w:rPr>
      </w:pPr>
    </w:p>
    <w:p w:rsidR="00684028" w:rsidRPr="00D96CEF" w:rsidRDefault="00D96CEF" w:rsidP="00D96CEF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szCs w:val="32"/>
        </w:rPr>
        <w:t xml:space="preserve">Incluir </w:t>
      </w:r>
      <w:r w:rsidRPr="00D96CEF">
        <w:rPr>
          <w:rFonts w:ascii="Century Gothic" w:hAnsi="Century Gothic"/>
          <w:szCs w:val="32"/>
        </w:rPr>
        <w:t xml:space="preserve">este tema dentro de sus clases. </w:t>
      </w:r>
    </w:p>
    <w:p w:rsidR="00684028" w:rsidRPr="00D96CEF" w:rsidRDefault="00D96CEF" w:rsidP="00D96CEF">
      <w:pPr>
        <w:numPr>
          <w:ilvl w:val="0"/>
          <w:numId w:val="8"/>
        </w:numPr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szCs w:val="32"/>
        </w:rPr>
        <w:t xml:space="preserve">Utilizar </w:t>
      </w:r>
      <w:r w:rsidRPr="00D96CEF">
        <w:rPr>
          <w:rFonts w:ascii="Century Gothic" w:hAnsi="Century Gothic"/>
          <w:szCs w:val="32"/>
        </w:rPr>
        <w:t xml:space="preserve">esta situación como ejemplo de mala conducta. </w:t>
      </w:r>
    </w:p>
    <w:p w:rsidR="00684028" w:rsidRPr="00D96CEF" w:rsidRDefault="00D96CEF" w:rsidP="00D96CEF">
      <w:pPr>
        <w:numPr>
          <w:ilvl w:val="0"/>
          <w:numId w:val="8"/>
        </w:numPr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szCs w:val="32"/>
        </w:rPr>
        <w:t xml:space="preserve">Promover </w:t>
      </w:r>
      <w:r w:rsidRPr="00D96CEF">
        <w:rPr>
          <w:rFonts w:ascii="Century Gothic" w:hAnsi="Century Gothic"/>
          <w:szCs w:val="32"/>
        </w:rPr>
        <w:t xml:space="preserve">un acuerdo entre los estudiantes, </w:t>
      </w:r>
    </w:p>
    <w:p w:rsidR="00684028" w:rsidRPr="00D96CEF" w:rsidRDefault="00D96CEF" w:rsidP="00D96CEF">
      <w:pPr>
        <w:numPr>
          <w:ilvl w:val="0"/>
          <w:numId w:val="8"/>
        </w:numPr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szCs w:val="32"/>
        </w:rPr>
        <w:lastRenderedPageBreak/>
        <w:t xml:space="preserve">Escribir </w:t>
      </w:r>
      <w:r w:rsidRPr="00D96CEF">
        <w:rPr>
          <w:rFonts w:ascii="Century Gothic" w:hAnsi="Century Gothic"/>
          <w:szCs w:val="32"/>
        </w:rPr>
        <w:t xml:space="preserve">un reporte del caso en el periódico escolar. </w:t>
      </w:r>
    </w:p>
    <w:p w:rsidR="00684028" w:rsidRPr="00D96CEF" w:rsidRDefault="00D96CEF" w:rsidP="00D96CEF">
      <w:pPr>
        <w:spacing w:after="84" w:line="240" w:lineRule="auto"/>
        <w:ind w:left="0" w:firstLine="0"/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szCs w:val="32"/>
        </w:rPr>
        <w:t xml:space="preserve"> </w:t>
      </w:r>
    </w:p>
    <w:p w:rsidR="00684028" w:rsidRPr="00D96CEF" w:rsidRDefault="00D96CEF" w:rsidP="00D96CEF">
      <w:pPr>
        <w:spacing w:after="0"/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b/>
          <w:color w:val="131413"/>
          <w:szCs w:val="32"/>
        </w:rPr>
        <w:t>5.</w:t>
      </w:r>
      <w:r w:rsidRPr="00D96CEF">
        <w:rPr>
          <w:rFonts w:ascii="Century Gothic" w:hAnsi="Century Gothic"/>
          <w:color w:val="131413"/>
          <w:szCs w:val="32"/>
        </w:rPr>
        <w:t xml:space="preserve"> </w:t>
      </w:r>
      <w:r w:rsidRPr="00D96CEF">
        <w:rPr>
          <w:rFonts w:ascii="Century Gothic" w:hAnsi="Century Gothic"/>
          <w:color w:val="131413"/>
          <w:szCs w:val="32"/>
        </w:rPr>
        <w:t xml:space="preserve">A un curso de primaria llega </w:t>
      </w:r>
      <w:r w:rsidRPr="00D96CEF">
        <w:rPr>
          <w:rFonts w:ascii="Century Gothic" w:hAnsi="Century Gothic"/>
          <w:color w:val="131413"/>
          <w:szCs w:val="32"/>
        </w:rPr>
        <w:t xml:space="preserve">a estudiar un niño perteneciente a un resguardo indígena. Entre los compañeros surgen una serie de comentarios acerca de este niño. </w:t>
      </w:r>
      <w:r w:rsidRPr="00D96CEF">
        <w:rPr>
          <w:rFonts w:ascii="Century Gothic" w:hAnsi="Century Gothic"/>
          <w:color w:val="FF0000"/>
          <w:szCs w:val="32"/>
        </w:rPr>
        <w:t>¿</w:t>
      </w:r>
      <w:r w:rsidRPr="00D96CEF">
        <w:rPr>
          <w:rFonts w:ascii="Century Gothic" w:hAnsi="Century Gothic"/>
          <w:color w:val="131413"/>
          <w:szCs w:val="32"/>
        </w:rPr>
        <w:t>Cuál de los siguientes comentarios muestra rechazo hacia el estudiante nuevo</w:t>
      </w:r>
      <w:r w:rsidRPr="00D96CEF">
        <w:rPr>
          <w:rFonts w:ascii="Century Gothic" w:hAnsi="Century Gothic"/>
          <w:color w:val="FF0000"/>
          <w:szCs w:val="32"/>
        </w:rPr>
        <w:t xml:space="preserve">? </w:t>
      </w:r>
    </w:p>
    <w:p w:rsidR="00684028" w:rsidRPr="00D96CEF" w:rsidRDefault="00D96CEF" w:rsidP="00D96CEF">
      <w:pPr>
        <w:spacing w:after="86" w:line="240" w:lineRule="auto"/>
        <w:ind w:left="0" w:firstLine="0"/>
        <w:jc w:val="both"/>
        <w:rPr>
          <w:rFonts w:ascii="Century Gothic" w:hAnsi="Century Gothic"/>
          <w:szCs w:val="32"/>
        </w:rPr>
      </w:pPr>
      <w:r w:rsidRPr="00D96CEF">
        <w:rPr>
          <w:rFonts w:ascii="Century Gothic" w:eastAsia="Times New Roman" w:hAnsi="Century Gothic" w:cs="Times New Roman"/>
          <w:color w:val="000000"/>
          <w:szCs w:val="32"/>
        </w:rPr>
        <w:t xml:space="preserve"> </w:t>
      </w:r>
    </w:p>
    <w:p w:rsidR="00684028" w:rsidRPr="00D96CEF" w:rsidRDefault="00D96CEF" w:rsidP="00D96CEF">
      <w:pPr>
        <w:numPr>
          <w:ilvl w:val="0"/>
          <w:numId w:val="5"/>
        </w:numPr>
        <w:ind w:hanging="519"/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color w:val="131413"/>
          <w:szCs w:val="32"/>
        </w:rPr>
        <w:t>¿De qué lugar de Colombia vendrá?</w:t>
      </w:r>
      <w:r w:rsidRPr="00D96CEF">
        <w:rPr>
          <w:rFonts w:ascii="Century Gothic" w:eastAsia="Times New Roman" w:hAnsi="Century Gothic" w:cs="Times New Roman"/>
          <w:color w:val="000000"/>
          <w:szCs w:val="32"/>
        </w:rPr>
        <w:t xml:space="preserve"> </w:t>
      </w:r>
    </w:p>
    <w:p w:rsidR="00684028" w:rsidRPr="00D96CEF" w:rsidRDefault="00D96CEF" w:rsidP="00D96CEF">
      <w:pPr>
        <w:numPr>
          <w:ilvl w:val="0"/>
          <w:numId w:val="5"/>
        </w:numPr>
        <w:ind w:hanging="519"/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color w:val="131413"/>
          <w:szCs w:val="32"/>
        </w:rPr>
        <w:t>Como es</w:t>
      </w:r>
      <w:r w:rsidRPr="00D96CEF">
        <w:rPr>
          <w:rFonts w:ascii="Century Gothic" w:hAnsi="Century Gothic"/>
          <w:color w:val="131413"/>
          <w:szCs w:val="32"/>
        </w:rPr>
        <w:t xml:space="preserve"> indígena es mal estudiante,</w:t>
      </w:r>
      <w:r w:rsidRPr="00D96CEF">
        <w:rPr>
          <w:rFonts w:ascii="Century Gothic" w:eastAsia="Times New Roman" w:hAnsi="Century Gothic" w:cs="Times New Roman"/>
          <w:color w:val="000000"/>
          <w:szCs w:val="32"/>
        </w:rPr>
        <w:t xml:space="preserve"> </w:t>
      </w:r>
    </w:p>
    <w:p w:rsidR="00684028" w:rsidRPr="00D96CEF" w:rsidRDefault="00D96CEF" w:rsidP="00D96CEF">
      <w:pPr>
        <w:numPr>
          <w:ilvl w:val="0"/>
          <w:numId w:val="5"/>
        </w:numPr>
        <w:ind w:hanging="519"/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color w:val="131413"/>
          <w:szCs w:val="32"/>
        </w:rPr>
        <w:t xml:space="preserve">¿Qué tanto dinero tendrá la familia? </w:t>
      </w:r>
    </w:p>
    <w:p w:rsidR="00684028" w:rsidRPr="00D96CEF" w:rsidRDefault="00D96CEF" w:rsidP="00D96CEF">
      <w:pPr>
        <w:numPr>
          <w:ilvl w:val="0"/>
          <w:numId w:val="5"/>
        </w:numPr>
        <w:ind w:hanging="519"/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color w:val="131413"/>
          <w:szCs w:val="32"/>
        </w:rPr>
        <w:t xml:space="preserve">Como es indígena es bueno para el dibujo. </w:t>
      </w:r>
    </w:p>
    <w:p w:rsidR="00684028" w:rsidRPr="00D96CEF" w:rsidRDefault="00D96CEF" w:rsidP="00D96CEF">
      <w:pPr>
        <w:spacing w:after="0" w:line="240" w:lineRule="auto"/>
        <w:ind w:left="0" w:firstLine="0"/>
        <w:jc w:val="both"/>
        <w:rPr>
          <w:rFonts w:ascii="Century Gothic" w:hAnsi="Century Gothic"/>
          <w:szCs w:val="32"/>
        </w:rPr>
      </w:pPr>
      <w:r w:rsidRPr="00D96CEF">
        <w:rPr>
          <w:rFonts w:ascii="Century Gothic" w:hAnsi="Century Gothic"/>
          <w:color w:val="131413"/>
          <w:szCs w:val="32"/>
        </w:rPr>
        <w:t xml:space="preserve"> </w:t>
      </w:r>
    </w:p>
    <w:sectPr w:rsidR="00684028" w:rsidRPr="00D96CEF">
      <w:pgSz w:w="12242" w:h="20162"/>
      <w:pgMar w:top="624" w:right="564" w:bottom="452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5559B"/>
    <w:multiLevelType w:val="hybridMultilevel"/>
    <w:tmpl w:val="353EF510"/>
    <w:lvl w:ilvl="0" w:tplc="00703240">
      <w:start w:val="1"/>
      <w:numFmt w:val="lowerLetter"/>
      <w:lvlText w:val="%1."/>
      <w:lvlJc w:val="left"/>
      <w:pPr>
        <w:ind w:left="10"/>
      </w:pPr>
      <w:rPr>
        <w:b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48A0885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B2A74A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8440F6A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3C26E4D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C41028F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033A07C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130060B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C048329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081C7E"/>
    <w:multiLevelType w:val="hybridMultilevel"/>
    <w:tmpl w:val="0DF4CE8A"/>
    <w:lvl w:ilvl="0" w:tplc="240A0019">
      <w:start w:val="1"/>
      <w:numFmt w:val="lowerLetter"/>
      <w:lvlText w:val="%1."/>
      <w:lvlJc w:val="left"/>
      <w:pPr>
        <w:ind w:left="519"/>
      </w:pPr>
      <w:rPr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3DC2848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E1079F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75CA410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D6AAC79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11C2962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3E00F1F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432AF09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4A58A15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3B29A8"/>
    <w:multiLevelType w:val="hybridMultilevel"/>
    <w:tmpl w:val="B0EE1FCE"/>
    <w:lvl w:ilvl="0" w:tplc="ADF891F4">
      <w:start w:val="1"/>
      <w:numFmt w:val="lowerLetter"/>
      <w:lvlText w:val="%1."/>
      <w:lvlJc w:val="left"/>
      <w:pPr>
        <w:ind w:left="10"/>
      </w:pPr>
      <w:rPr>
        <w:b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88E2CDF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EE48DF7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7A7A354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81CA843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D06C551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4764588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5B2E4CF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153E4CB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151518"/>
        <w:sz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E70E12"/>
    <w:multiLevelType w:val="hybridMultilevel"/>
    <w:tmpl w:val="34481BE6"/>
    <w:lvl w:ilvl="0" w:tplc="918E7F6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282B40"/>
    <w:multiLevelType w:val="hybridMultilevel"/>
    <w:tmpl w:val="0B62F9E6"/>
    <w:lvl w:ilvl="0" w:tplc="9E6E6130">
      <w:start w:val="1"/>
      <w:numFmt w:val="lowerLetter"/>
      <w:lvlText w:val="%1."/>
      <w:lvlJc w:val="left"/>
      <w:pPr>
        <w:ind w:left="10"/>
      </w:pPr>
      <w:rPr>
        <w:b/>
        <w:i w:val="0"/>
        <w:strike w:val="0"/>
        <w:dstrike w:val="0"/>
        <w:color w:val="131413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9A88F99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131413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D9E60C4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131413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FDDEDE0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131413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5B213B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131413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1080556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131413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B386C4D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131413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19425B9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131413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126AB6C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131413"/>
        <w:sz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0552CA"/>
    <w:multiLevelType w:val="hybridMultilevel"/>
    <w:tmpl w:val="B706EC8A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AD3092"/>
    <w:multiLevelType w:val="hybridMultilevel"/>
    <w:tmpl w:val="BB288548"/>
    <w:lvl w:ilvl="0" w:tplc="99109CDA">
      <w:start w:val="1"/>
      <w:numFmt w:val="lowerLetter"/>
      <w:lvlText w:val="%1."/>
      <w:lvlJc w:val="left"/>
      <w:pPr>
        <w:ind w:left="519"/>
      </w:pPr>
      <w:rPr>
        <w:b/>
        <w:i w:val="0"/>
        <w:strike w:val="0"/>
        <w:dstrike w:val="0"/>
        <w:color w:val="131413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C8166EA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131413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BFEC54C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131413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24512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131413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DB38AA8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131413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A7F2700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131413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06A5C2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131413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3C0E3C5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131413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FE98A43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131413"/>
        <w:sz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CCA3218"/>
    <w:multiLevelType w:val="hybridMultilevel"/>
    <w:tmpl w:val="CBFC36D0"/>
    <w:lvl w:ilvl="0" w:tplc="26EEEBE8">
      <w:start w:val="1"/>
      <w:numFmt w:val="upperLetter"/>
      <w:lvlText w:val="%1."/>
      <w:lvlJc w:val="left"/>
      <w:pPr>
        <w:ind w:left="405" w:hanging="4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28"/>
    <w:rsid w:val="00684028"/>
    <w:rsid w:val="00D96CEF"/>
    <w:rsid w:val="00E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89D28-8EB0-45BF-B984-B88D7FB1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2" w:line="243" w:lineRule="auto"/>
      <w:ind w:left="-5" w:hanging="10"/>
    </w:pPr>
    <w:rPr>
      <w:rFonts w:ascii="Tahoma" w:eastAsia="Tahoma" w:hAnsi="Tahoma" w:cs="Tahoma"/>
      <w:color w:val="151518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</dc:creator>
  <cp:keywords/>
  <cp:lastModifiedBy>AMD ATHLON X2 DUAL</cp:lastModifiedBy>
  <cp:revision>2</cp:revision>
  <dcterms:created xsi:type="dcterms:W3CDTF">2021-04-10T03:46:00Z</dcterms:created>
  <dcterms:modified xsi:type="dcterms:W3CDTF">2021-04-10T03:46:00Z</dcterms:modified>
</cp:coreProperties>
</file>