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EF" w:rsidRDefault="002C1637" w:rsidP="002C1637">
      <w:pPr>
        <w:pStyle w:val="Ttulo"/>
        <w:rPr>
          <w:rFonts w:ascii="Impact" w:hAnsi="Impact"/>
        </w:rPr>
      </w:pPr>
      <w:r>
        <w:rPr>
          <w:rFonts w:ascii="Impact" w:hAnsi="Impact"/>
        </w:rPr>
        <w:t>Experimento de densidad con una bola sumergiéndose en distintos líquidos</w:t>
      </w:r>
    </w:p>
    <w:p w:rsidR="002C1637" w:rsidRDefault="00423300" w:rsidP="002C1637">
      <w:pPr>
        <w:rPr>
          <w:rFonts w:ascii="Times New Roman" w:hAnsi="Times New Roman" w:cs="Times New Roman"/>
        </w:rPr>
      </w:pPr>
      <w:r>
        <w:rPr>
          <w:rFonts w:ascii="Times New Roman" w:hAnsi="Times New Roman" w:cs="Times New Roman"/>
        </w:rPr>
        <w:t>a-Colegio parroquial Santo Cura de ARS</w:t>
      </w:r>
    </w:p>
    <w:p w:rsidR="00423300" w:rsidRDefault="00423300" w:rsidP="002C1637">
      <w:pPr>
        <w:rPr>
          <w:rFonts w:ascii="Times New Roman" w:hAnsi="Times New Roman" w:cs="Times New Roman"/>
        </w:rPr>
      </w:pPr>
      <w:proofErr w:type="spellStart"/>
      <w:proofErr w:type="gramStart"/>
      <w:r>
        <w:rPr>
          <w:rFonts w:ascii="Times New Roman" w:hAnsi="Times New Roman" w:cs="Times New Roman"/>
        </w:rPr>
        <w:t>J.Ortiz</w:t>
      </w:r>
      <w:proofErr w:type="spellEnd"/>
      <w:proofErr w:type="gramEnd"/>
      <w:r>
        <w:rPr>
          <w:rFonts w:ascii="Times New Roman" w:hAnsi="Times New Roman" w:cs="Times New Roman"/>
        </w:rPr>
        <w:t xml:space="preserve"> a</w:t>
      </w:r>
    </w:p>
    <w:p w:rsidR="00423300" w:rsidRDefault="00423300" w:rsidP="002C1637">
      <w:pPr>
        <w:rPr>
          <w:rFonts w:ascii="Times New Roman" w:hAnsi="Times New Roman" w:cs="Times New Roman"/>
        </w:rPr>
      </w:pPr>
    </w:p>
    <w:p w:rsidR="00423300" w:rsidRDefault="00423300" w:rsidP="002C1637">
      <w:pPr>
        <w:rPr>
          <w:rFonts w:ascii="Times New Roman" w:hAnsi="Times New Roman" w:cs="Times New Roman"/>
        </w:rPr>
      </w:pPr>
    </w:p>
    <w:p w:rsidR="00423300" w:rsidRDefault="00423300" w:rsidP="00423300">
      <w:pPr>
        <w:pStyle w:val="Subttulo"/>
      </w:pPr>
      <w:r>
        <w:t>Introducción</w:t>
      </w:r>
    </w:p>
    <w:p w:rsidR="00423300" w:rsidRDefault="00423300" w:rsidP="00423300">
      <w:r>
        <w:t>El experimento realizado consiste en dejar caer una canica o bola en una botella que contiene agua, también se realizó en otros líquidos: aceite y jabón, pero con la misma botella y bola, y se contaba el tiempo que tardaba la bola en llegar hasta ciertas medidas, la bola que se utilizó para el experimento fue una pieza de un palo de xilófono, pero esta era de madera y flotaba así que</w:t>
      </w:r>
      <w:r w:rsidR="00BF21B2">
        <w:t xml:space="preserve"> se acompañó la bola con su pieza de xilófono, es decir, el palo. La botella que se usó fue una botella grande de Coca Cola, se cree que con esta bola con su pieza dio resultados distintos a los de una canica ya que el palo es más pesado que una canica, pero el experimento pudo realizarse.</w:t>
      </w:r>
    </w:p>
    <w:p w:rsidR="00BF21B2" w:rsidRDefault="00BF21B2" w:rsidP="00423300"/>
    <w:p w:rsidR="00BF21B2" w:rsidRDefault="00BF21B2" w:rsidP="00423300">
      <w:r>
        <w:t>La botella fue marcada en 5 partes distintas, pero de misma longitud la una con la otra, en total son 24cm, estas marcas fueron puestas para tener en cuenta las medidas cuando la bola cayera para hacer más fácil el cálculo del tiempo en la verificación</w:t>
      </w:r>
      <w:r w:rsidR="008556D4">
        <w:t>, fueron 4 tiros por medida, para luego sacar el promedio y tener un tiempo aproximado, las medidas que se marcaron en la botella son las siguientes con sus respectivos tiempos.</w:t>
      </w:r>
    </w:p>
    <w:p w:rsidR="008556D4" w:rsidRDefault="008556D4" w:rsidP="00423300"/>
    <w:tbl>
      <w:tblPr>
        <w:tblStyle w:val="Tablaconcuadrcula"/>
        <w:tblW w:w="0" w:type="auto"/>
        <w:tblInd w:w="1840" w:type="dxa"/>
        <w:tblLook w:val="04A0" w:firstRow="1" w:lastRow="0" w:firstColumn="1" w:lastColumn="0" w:noHBand="0" w:noVBand="1"/>
      </w:tblPr>
      <w:tblGrid>
        <w:gridCol w:w="1028"/>
        <w:gridCol w:w="1028"/>
        <w:gridCol w:w="1029"/>
        <w:gridCol w:w="1029"/>
        <w:gridCol w:w="1029"/>
      </w:tblGrid>
      <w:tr w:rsidR="008556D4" w:rsidTr="008556D4">
        <w:trPr>
          <w:trHeight w:val="426"/>
        </w:trPr>
        <w:tc>
          <w:tcPr>
            <w:tcW w:w="1028" w:type="dxa"/>
          </w:tcPr>
          <w:p w:rsidR="008556D4" w:rsidRDefault="008556D4" w:rsidP="008556D4">
            <w:pPr>
              <w:jc w:val="center"/>
            </w:pPr>
            <w:r>
              <w:t>Cm</w:t>
            </w:r>
          </w:p>
        </w:tc>
        <w:tc>
          <w:tcPr>
            <w:tcW w:w="1028" w:type="dxa"/>
          </w:tcPr>
          <w:p w:rsidR="008556D4" w:rsidRDefault="008556D4" w:rsidP="008556D4">
            <w:pPr>
              <w:jc w:val="center"/>
            </w:pPr>
            <w:r>
              <w:t>Tiro 1</w:t>
            </w:r>
          </w:p>
        </w:tc>
        <w:tc>
          <w:tcPr>
            <w:tcW w:w="1029" w:type="dxa"/>
          </w:tcPr>
          <w:p w:rsidR="008556D4" w:rsidRDefault="008556D4" w:rsidP="008556D4">
            <w:pPr>
              <w:jc w:val="center"/>
            </w:pPr>
            <w:r>
              <w:t>Tiro 2</w:t>
            </w:r>
          </w:p>
        </w:tc>
        <w:tc>
          <w:tcPr>
            <w:tcW w:w="1029" w:type="dxa"/>
          </w:tcPr>
          <w:p w:rsidR="008556D4" w:rsidRDefault="008556D4" w:rsidP="008556D4">
            <w:pPr>
              <w:jc w:val="center"/>
            </w:pPr>
            <w:r>
              <w:t>Tiro 3</w:t>
            </w:r>
          </w:p>
        </w:tc>
        <w:tc>
          <w:tcPr>
            <w:tcW w:w="1029" w:type="dxa"/>
          </w:tcPr>
          <w:p w:rsidR="008556D4" w:rsidRDefault="008556D4" w:rsidP="008556D4">
            <w:pPr>
              <w:jc w:val="center"/>
            </w:pPr>
            <w:r>
              <w:t>Tiro 4</w:t>
            </w:r>
          </w:p>
        </w:tc>
      </w:tr>
      <w:tr w:rsidR="008556D4" w:rsidTr="008556D4">
        <w:trPr>
          <w:trHeight w:val="426"/>
        </w:trPr>
        <w:tc>
          <w:tcPr>
            <w:tcW w:w="1028" w:type="dxa"/>
          </w:tcPr>
          <w:p w:rsidR="008556D4" w:rsidRDefault="008556D4" w:rsidP="008556D4">
            <w:pPr>
              <w:jc w:val="center"/>
            </w:pPr>
            <w:r>
              <w:t>4,8</w:t>
            </w:r>
          </w:p>
        </w:tc>
        <w:tc>
          <w:tcPr>
            <w:tcW w:w="1028" w:type="dxa"/>
          </w:tcPr>
          <w:p w:rsidR="008556D4" w:rsidRDefault="008556D4" w:rsidP="008556D4">
            <w:pPr>
              <w:jc w:val="center"/>
            </w:pPr>
            <w:r>
              <w:t>0,12</w:t>
            </w:r>
          </w:p>
        </w:tc>
        <w:tc>
          <w:tcPr>
            <w:tcW w:w="1029" w:type="dxa"/>
          </w:tcPr>
          <w:p w:rsidR="008556D4" w:rsidRDefault="008556D4" w:rsidP="008556D4">
            <w:pPr>
              <w:jc w:val="center"/>
            </w:pPr>
            <w:r>
              <w:t>0,1</w:t>
            </w:r>
          </w:p>
        </w:tc>
        <w:tc>
          <w:tcPr>
            <w:tcW w:w="1029" w:type="dxa"/>
          </w:tcPr>
          <w:p w:rsidR="008556D4" w:rsidRDefault="008556D4" w:rsidP="008556D4">
            <w:pPr>
              <w:jc w:val="center"/>
            </w:pPr>
            <w:r>
              <w:t>0,1</w:t>
            </w:r>
          </w:p>
        </w:tc>
        <w:tc>
          <w:tcPr>
            <w:tcW w:w="1029" w:type="dxa"/>
          </w:tcPr>
          <w:p w:rsidR="008556D4" w:rsidRDefault="008556D4" w:rsidP="008556D4">
            <w:pPr>
              <w:jc w:val="center"/>
            </w:pPr>
            <w:r>
              <w:t>0,12</w:t>
            </w:r>
          </w:p>
        </w:tc>
      </w:tr>
      <w:tr w:rsidR="008556D4" w:rsidTr="008556D4">
        <w:trPr>
          <w:trHeight w:val="426"/>
        </w:trPr>
        <w:tc>
          <w:tcPr>
            <w:tcW w:w="1028" w:type="dxa"/>
          </w:tcPr>
          <w:p w:rsidR="008556D4" w:rsidRDefault="008556D4" w:rsidP="008556D4">
            <w:pPr>
              <w:jc w:val="center"/>
            </w:pPr>
            <w:r>
              <w:t>9.6</w:t>
            </w:r>
          </w:p>
        </w:tc>
        <w:tc>
          <w:tcPr>
            <w:tcW w:w="1028" w:type="dxa"/>
          </w:tcPr>
          <w:p w:rsidR="008556D4" w:rsidRDefault="008556D4" w:rsidP="008556D4">
            <w:pPr>
              <w:jc w:val="center"/>
            </w:pPr>
            <w:r>
              <w:t>0,21</w:t>
            </w:r>
          </w:p>
        </w:tc>
        <w:tc>
          <w:tcPr>
            <w:tcW w:w="1029" w:type="dxa"/>
          </w:tcPr>
          <w:p w:rsidR="008556D4" w:rsidRDefault="008556D4" w:rsidP="008556D4">
            <w:pPr>
              <w:jc w:val="center"/>
            </w:pPr>
            <w:r>
              <w:t>0,22</w:t>
            </w:r>
          </w:p>
        </w:tc>
        <w:tc>
          <w:tcPr>
            <w:tcW w:w="1029" w:type="dxa"/>
          </w:tcPr>
          <w:p w:rsidR="008556D4" w:rsidRDefault="008556D4" w:rsidP="008556D4">
            <w:pPr>
              <w:jc w:val="center"/>
            </w:pPr>
            <w:r>
              <w:t>0,30</w:t>
            </w:r>
          </w:p>
        </w:tc>
        <w:tc>
          <w:tcPr>
            <w:tcW w:w="1029" w:type="dxa"/>
          </w:tcPr>
          <w:p w:rsidR="008556D4" w:rsidRDefault="008556D4" w:rsidP="008556D4">
            <w:pPr>
              <w:jc w:val="center"/>
            </w:pPr>
            <w:r>
              <w:t>0,20</w:t>
            </w:r>
          </w:p>
        </w:tc>
      </w:tr>
      <w:tr w:rsidR="008556D4" w:rsidTr="008556D4">
        <w:trPr>
          <w:trHeight w:val="426"/>
        </w:trPr>
        <w:tc>
          <w:tcPr>
            <w:tcW w:w="1028" w:type="dxa"/>
          </w:tcPr>
          <w:p w:rsidR="008556D4" w:rsidRDefault="008556D4" w:rsidP="008556D4">
            <w:pPr>
              <w:jc w:val="center"/>
            </w:pPr>
            <w:r>
              <w:t>14,4</w:t>
            </w:r>
          </w:p>
        </w:tc>
        <w:tc>
          <w:tcPr>
            <w:tcW w:w="1028" w:type="dxa"/>
          </w:tcPr>
          <w:p w:rsidR="008556D4" w:rsidRDefault="008556D4" w:rsidP="008556D4">
            <w:pPr>
              <w:jc w:val="center"/>
            </w:pPr>
            <w:r>
              <w:t>0,33</w:t>
            </w:r>
          </w:p>
        </w:tc>
        <w:tc>
          <w:tcPr>
            <w:tcW w:w="1029" w:type="dxa"/>
          </w:tcPr>
          <w:p w:rsidR="008556D4" w:rsidRDefault="008556D4" w:rsidP="008556D4">
            <w:pPr>
              <w:jc w:val="center"/>
            </w:pPr>
            <w:r>
              <w:t>0,35</w:t>
            </w:r>
          </w:p>
        </w:tc>
        <w:tc>
          <w:tcPr>
            <w:tcW w:w="1029" w:type="dxa"/>
          </w:tcPr>
          <w:p w:rsidR="008556D4" w:rsidRDefault="008556D4" w:rsidP="008556D4">
            <w:pPr>
              <w:jc w:val="center"/>
            </w:pPr>
            <w:r>
              <w:t>0,32</w:t>
            </w:r>
          </w:p>
        </w:tc>
        <w:tc>
          <w:tcPr>
            <w:tcW w:w="1029" w:type="dxa"/>
          </w:tcPr>
          <w:p w:rsidR="008556D4" w:rsidRDefault="008556D4" w:rsidP="008556D4">
            <w:pPr>
              <w:jc w:val="center"/>
            </w:pPr>
            <w:r>
              <w:t>0,28</w:t>
            </w:r>
          </w:p>
        </w:tc>
      </w:tr>
      <w:tr w:rsidR="008556D4" w:rsidTr="008556D4">
        <w:trPr>
          <w:trHeight w:val="426"/>
        </w:trPr>
        <w:tc>
          <w:tcPr>
            <w:tcW w:w="1028" w:type="dxa"/>
          </w:tcPr>
          <w:p w:rsidR="008556D4" w:rsidRDefault="008556D4" w:rsidP="008556D4">
            <w:pPr>
              <w:jc w:val="center"/>
            </w:pPr>
            <w:r>
              <w:t>19,2</w:t>
            </w:r>
          </w:p>
        </w:tc>
        <w:tc>
          <w:tcPr>
            <w:tcW w:w="1028" w:type="dxa"/>
          </w:tcPr>
          <w:p w:rsidR="008556D4" w:rsidRDefault="008556D4" w:rsidP="008556D4">
            <w:pPr>
              <w:jc w:val="center"/>
            </w:pPr>
            <w:r>
              <w:t>0,41</w:t>
            </w:r>
          </w:p>
        </w:tc>
        <w:tc>
          <w:tcPr>
            <w:tcW w:w="1029" w:type="dxa"/>
          </w:tcPr>
          <w:p w:rsidR="008556D4" w:rsidRDefault="008556D4" w:rsidP="008556D4">
            <w:pPr>
              <w:jc w:val="center"/>
            </w:pPr>
            <w:r>
              <w:t>0,46</w:t>
            </w:r>
          </w:p>
        </w:tc>
        <w:tc>
          <w:tcPr>
            <w:tcW w:w="1029" w:type="dxa"/>
          </w:tcPr>
          <w:p w:rsidR="008556D4" w:rsidRDefault="00FD6797" w:rsidP="008556D4">
            <w:pPr>
              <w:jc w:val="center"/>
            </w:pPr>
            <w:r>
              <w:t>0,40</w:t>
            </w:r>
          </w:p>
        </w:tc>
        <w:tc>
          <w:tcPr>
            <w:tcW w:w="1029" w:type="dxa"/>
          </w:tcPr>
          <w:p w:rsidR="008556D4" w:rsidRDefault="00FD6797" w:rsidP="00FD6797">
            <w:pPr>
              <w:jc w:val="center"/>
            </w:pPr>
            <w:r>
              <w:t>0,33</w:t>
            </w:r>
          </w:p>
        </w:tc>
      </w:tr>
      <w:tr w:rsidR="008556D4" w:rsidTr="008556D4">
        <w:trPr>
          <w:trHeight w:val="409"/>
        </w:trPr>
        <w:tc>
          <w:tcPr>
            <w:tcW w:w="1028" w:type="dxa"/>
          </w:tcPr>
          <w:p w:rsidR="008556D4" w:rsidRDefault="008556D4" w:rsidP="008556D4">
            <w:pPr>
              <w:jc w:val="center"/>
            </w:pPr>
            <w:r>
              <w:t>24</w:t>
            </w:r>
          </w:p>
        </w:tc>
        <w:tc>
          <w:tcPr>
            <w:tcW w:w="1028" w:type="dxa"/>
          </w:tcPr>
          <w:p w:rsidR="008556D4" w:rsidRDefault="00FD6797" w:rsidP="00FD6797">
            <w:pPr>
              <w:jc w:val="center"/>
            </w:pPr>
            <w:r>
              <w:t>0,54</w:t>
            </w:r>
          </w:p>
        </w:tc>
        <w:tc>
          <w:tcPr>
            <w:tcW w:w="1029" w:type="dxa"/>
          </w:tcPr>
          <w:p w:rsidR="008556D4" w:rsidRDefault="00FD6797" w:rsidP="00FD6797">
            <w:pPr>
              <w:jc w:val="center"/>
            </w:pPr>
            <w:r>
              <w:t>0,60</w:t>
            </w:r>
          </w:p>
        </w:tc>
        <w:tc>
          <w:tcPr>
            <w:tcW w:w="1029" w:type="dxa"/>
          </w:tcPr>
          <w:p w:rsidR="008556D4" w:rsidRDefault="00FD6797" w:rsidP="00FD6797">
            <w:pPr>
              <w:jc w:val="center"/>
            </w:pPr>
            <w:r>
              <w:t>0,57</w:t>
            </w:r>
          </w:p>
        </w:tc>
        <w:tc>
          <w:tcPr>
            <w:tcW w:w="1029" w:type="dxa"/>
          </w:tcPr>
          <w:p w:rsidR="008556D4" w:rsidRDefault="00FD6797" w:rsidP="00FD6797">
            <w:pPr>
              <w:jc w:val="center"/>
            </w:pPr>
            <w:r>
              <w:t>0,70</w:t>
            </w:r>
          </w:p>
        </w:tc>
      </w:tr>
    </w:tbl>
    <w:p w:rsidR="008556D4" w:rsidRDefault="00FD6797" w:rsidP="00423300">
      <w:r>
        <w:t xml:space="preserve">                                     Tabla 1</w:t>
      </w:r>
    </w:p>
    <w:p w:rsidR="00FD6797" w:rsidRDefault="00FD6797" w:rsidP="00423300"/>
    <w:p w:rsidR="00FD6797" w:rsidRDefault="00FD6797" w:rsidP="00423300">
      <w:r>
        <w:t>La siguiente tabla es de los promedios que se obtuvieron.</w:t>
      </w:r>
    </w:p>
    <w:p w:rsidR="00FD6797" w:rsidRDefault="00FD6797" w:rsidP="00423300"/>
    <w:p w:rsidR="00BF21B2" w:rsidRDefault="00BF21B2" w:rsidP="00423300"/>
    <w:p w:rsidR="00BF21B2" w:rsidRDefault="00BF21B2" w:rsidP="00423300"/>
    <w:tbl>
      <w:tblPr>
        <w:tblStyle w:val="Tablaconcuadrcula"/>
        <w:tblpPr w:leftFromText="141" w:rightFromText="141" w:vertAnchor="text" w:horzAnchor="margin" w:tblpXSpec="center" w:tblpY="309"/>
        <w:tblW w:w="0" w:type="auto"/>
        <w:tblLook w:val="04A0" w:firstRow="1" w:lastRow="0" w:firstColumn="1" w:lastColumn="0" w:noHBand="0" w:noVBand="1"/>
      </w:tblPr>
      <w:tblGrid>
        <w:gridCol w:w="1503"/>
        <w:gridCol w:w="1503"/>
      </w:tblGrid>
      <w:tr w:rsidR="00FD6797" w:rsidTr="00FD6797">
        <w:trPr>
          <w:trHeight w:val="230"/>
        </w:trPr>
        <w:tc>
          <w:tcPr>
            <w:tcW w:w="1503" w:type="dxa"/>
          </w:tcPr>
          <w:p w:rsidR="00FD6797" w:rsidRDefault="00FD6797" w:rsidP="00FD6797">
            <w:pPr>
              <w:jc w:val="center"/>
            </w:pPr>
            <w:r>
              <w:t>Cm</w:t>
            </w:r>
          </w:p>
        </w:tc>
        <w:tc>
          <w:tcPr>
            <w:tcW w:w="1503" w:type="dxa"/>
          </w:tcPr>
          <w:p w:rsidR="00FD6797" w:rsidRDefault="00FD6797" w:rsidP="00FD6797">
            <w:pPr>
              <w:jc w:val="center"/>
            </w:pPr>
            <w:r>
              <w:t>Promedio</w:t>
            </w:r>
          </w:p>
        </w:tc>
      </w:tr>
      <w:tr w:rsidR="00FD6797" w:rsidTr="00FD6797">
        <w:trPr>
          <w:trHeight w:val="230"/>
        </w:trPr>
        <w:tc>
          <w:tcPr>
            <w:tcW w:w="1503" w:type="dxa"/>
          </w:tcPr>
          <w:p w:rsidR="00FD6797" w:rsidRDefault="00FD6797" w:rsidP="00FD6797">
            <w:pPr>
              <w:jc w:val="center"/>
            </w:pPr>
            <w:r>
              <w:t>4,8</w:t>
            </w:r>
          </w:p>
        </w:tc>
        <w:tc>
          <w:tcPr>
            <w:tcW w:w="1503" w:type="dxa"/>
          </w:tcPr>
          <w:p w:rsidR="00FD6797" w:rsidRDefault="00FD6797" w:rsidP="00FD6797">
            <w:pPr>
              <w:jc w:val="center"/>
            </w:pPr>
            <w:r>
              <w:t>0,11</w:t>
            </w:r>
          </w:p>
        </w:tc>
      </w:tr>
      <w:tr w:rsidR="00FD6797" w:rsidTr="00FD6797">
        <w:trPr>
          <w:trHeight w:val="230"/>
        </w:trPr>
        <w:tc>
          <w:tcPr>
            <w:tcW w:w="1503" w:type="dxa"/>
          </w:tcPr>
          <w:p w:rsidR="00FD6797" w:rsidRDefault="00FD6797" w:rsidP="00FD6797">
            <w:pPr>
              <w:jc w:val="center"/>
            </w:pPr>
            <w:r>
              <w:t>9,6</w:t>
            </w:r>
          </w:p>
        </w:tc>
        <w:tc>
          <w:tcPr>
            <w:tcW w:w="1503" w:type="dxa"/>
          </w:tcPr>
          <w:p w:rsidR="00FD6797" w:rsidRDefault="00FD6797" w:rsidP="00FD6797">
            <w:pPr>
              <w:jc w:val="center"/>
            </w:pPr>
            <w:r>
              <w:t>0,23</w:t>
            </w:r>
          </w:p>
        </w:tc>
      </w:tr>
      <w:tr w:rsidR="00FD6797" w:rsidTr="00FD6797">
        <w:trPr>
          <w:trHeight w:val="230"/>
        </w:trPr>
        <w:tc>
          <w:tcPr>
            <w:tcW w:w="1503" w:type="dxa"/>
          </w:tcPr>
          <w:p w:rsidR="00FD6797" w:rsidRDefault="00FD6797" w:rsidP="00FD6797">
            <w:pPr>
              <w:jc w:val="center"/>
            </w:pPr>
            <w:r>
              <w:t>14,4</w:t>
            </w:r>
          </w:p>
        </w:tc>
        <w:tc>
          <w:tcPr>
            <w:tcW w:w="1503" w:type="dxa"/>
          </w:tcPr>
          <w:p w:rsidR="00FD6797" w:rsidRDefault="00FD6797" w:rsidP="00FD6797">
            <w:pPr>
              <w:jc w:val="center"/>
            </w:pPr>
            <w:r>
              <w:t>0,32</w:t>
            </w:r>
          </w:p>
        </w:tc>
      </w:tr>
      <w:tr w:rsidR="00FD6797" w:rsidTr="00FD6797">
        <w:trPr>
          <w:trHeight w:val="230"/>
        </w:trPr>
        <w:tc>
          <w:tcPr>
            <w:tcW w:w="1503" w:type="dxa"/>
          </w:tcPr>
          <w:p w:rsidR="00FD6797" w:rsidRDefault="00FD6797" w:rsidP="00FD6797">
            <w:pPr>
              <w:jc w:val="center"/>
            </w:pPr>
            <w:r>
              <w:t>19,2</w:t>
            </w:r>
          </w:p>
        </w:tc>
        <w:tc>
          <w:tcPr>
            <w:tcW w:w="1503" w:type="dxa"/>
          </w:tcPr>
          <w:p w:rsidR="00FD6797" w:rsidRDefault="00FD6797" w:rsidP="00FD6797">
            <w:pPr>
              <w:jc w:val="center"/>
            </w:pPr>
            <w:r>
              <w:t>0,4</w:t>
            </w:r>
          </w:p>
        </w:tc>
      </w:tr>
      <w:tr w:rsidR="00FD6797" w:rsidTr="00FD6797">
        <w:trPr>
          <w:trHeight w:val="230"/>
        </w:trPr>
        <w:tc>
          <w:tcPr>
            <w:tcW w:w="1503" w:type="dxa"/>
          </w:tcPr>
          <w:p w:rsidR="00FD6797" w:rsidRDefault="00FD6797" w:rsidP="00FD6797">
            <w:pPr>
              <w:jc w:val="center"/>
            </w:pPr>
            <w:r>
              <w:t>24</w:t>
            </w:r>
          </w:p>
        </w:tc>
        <w:tc>
          <w:tcPr>
            <w:tcW w:w="1503" w:type="dxa"/>
          </w:tcPr>
          <w:p w:rsidR="00FD6797" w:rsidRDefault="00FD6797" w:rsidP="00FD6797">
            <w:pPr>
              <w:jc w:val="center"/>
            </w:pPr>
            <w:r>
              <w:t>0,6</w:t>
            </w:r>
          </w:p>
        </w:tc>
      </w:tr>
    </w:tbl>
    <w:p w:rsidR="00BF21B2" w:rsidRDefault="00BF21B2" w:rsidP="00423300"/>
    <w:p w:rsidR="00FD6797" w:rsidRDefault="00FD6797" w:rsidP="00423300"/>
    <w:p w:rsidR="00FD6797" w:rsidRDefault="00FD6797" w:rsidP="00423300"/>
    <w:p w:rsidR="00FD6797" w:rsidRDefault="00FD6797" w:rsidP="00423300"/>
    <w:p w:rsidR="00FD6797" w:rsidRDefault="00FD6797" w:rsidP="00423300"/>
    <w:p w:rsidR="00FD6797" w:rsidRDefault="00FD6797" w:rsidP="00423300">
      <w:r>
        <w:t xml:space="preserve">                                                          Tabla 2</w:t>
      </w:r>
    </w:p>
    <w:p w:rsidR="00FD6797" w:rsidRDefault="00FD6797" w:rsidP="00423300"/>
    <w:p w:rsidR="00FD6797" w:rsidRDefault="00FD6797" w:rsidP="00423300">
      <w:r>
        <w:t xml:space="preserve">Gracias a los datos de la tabla 2, se </w:t>
      </w:r>
      <w:r w:rsidR="0075796D">
        <w:t>elaboró la siguiente gráfica</w:t>
      </w:r>
      <w:r>
        <w:t>.</w:t>
      </w:r>
    </w:p>
    <w:p w:rsidR="00853A3B" w:rsidRDefault="00853A3B" w:rsidP="00423300"/>
    <w:p w:rsidR="00853A3B" w:rsidRDefault="00853A3B" w:rsidP="00423300">
      <w:r>
        <w:t>Centímetros</w:t>
      </w:r>
    </w:p>
    <w:p w:rsidR="00CE0AF3" w:rsidRDefault="0075796D" w:rsidP="00423300">
      <w:r>
        <w:rPr>
          <w:noProof/>
          <w:lang w:eastAsia="es-CO"/>
        </w:rPr>
        <w:drawing>
          <wp:inline distT="0" distB="0" distL="0" distR="0">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53A3B" w:rsidRDefault="00853A3B" w:rsidP="00423300">
      <w:r>
        <w:t xml:space="preserve">         </w:t>
      </w:r>
      <w:r w:rsidR="00610650">
        <w:t>Gráfica 1</w:t>
      </w:r>
      <w:r>
        <w:t xml:space="preserve">                                                                                                                                           Tiempo</w:t>
      </w:r>
    </w:p>
    <w:p w:rsidR="00610650" w:rsidRDefault="00610650" w:rsidP="00423300"/>
    <w:p w:rsidR="00610650" w:rsidRDefault="00610650" w:rsidP="00423300">
      <w:r>
        <w:t>Como resultado, se pensaba que la gráfica sería lineal pero no lo es, los factores que se creen que pudieron haber afectado la gráfica fueron: La bola o mal medición del tiempo.</w:t>
      </w:r>
    </w:p>
    <w:p w:rsidR="00610650" w:rsidRPr="00423300" w:rsidRDefault="00610650" w:rsidP="00423300">
      <w:r>
        <w:t>Algunas conclusiones, por más parecido que se haga algo, por lo más exacto y perfecto se hace eso repetitivamente no siempre van a dar el mismo resultado ya que por ciertas cosas tan inusuales pueden afectar el movimiento u otro factor de esa acción.</w:t>
      </w:r>
      <w:bookmarkStart w:id="0" w:name="_GoBack"/>
      <w:bookmarkEnd w:id="0"/>
    </w:p>
    <w:sectPr w:rsidR="00610650" w:rsidRPr="004233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37"/>
    <w:rsid w:val="002C1637"/>
    <w:rsid w:val="00423300"/>
    <w:rsid w:val="004A16EF"/>
    <w:rsid w:val="00610650"/>
    <w:rsid w:val="0075796D"/>
    <w:rsid w:val="00853A3B"/>
    <w:rsid w:val="008556D4"/>
    <w:rsid w:val="00BF21B2"/>
    <w:rsid w:val="00CE0AF3"/>
    <w:rsid w:val="00FD67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414A"/>
  <w15:chartTrackingRefBased/>
  <w15:docId w15:val="{393B4AD1-7AFB-4D96-AE81-280B43B2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C16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16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30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23300"/>
    <w:rPr>
      <w:rFonts w:eastAsiaTheme="minorEastAsia"/>
      <w:color w:val="5A5A5A" w:themeColor="text1" w:themeTint="A5"/>
      <w:spacing w:val="15"/>
    </w:rPr>
  </w:style>
  <w:style w:type="table" w:styleId="Tablaconcuadrcula">
    <w:name w:val="Table Grid"/>
    <w:basedOn w:val="Tablanormal"/>
    <w:uiPriority w:val="39"/>
    <w:rsid w:val="0085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Valores Y</c:v>
                </c:pt>
              </c:strCache>
            </c:strRef>
          </c:tx>
          <c:spPr>
            <a:ln w="19050" cap="rnd">
              <a:noFill/>
              <a:round/>
            </a:ln>
            <a:effectLst/>
          </c:spPr>
          <c:marker>
            <c:symbol val="circle"/>
            <c:size val="5"/>
            <c:spPr>
              <a:solidFill>
                <a:schemeClr val="accent1"/>
              </a:solidFill>
              <a:ln w="9525">
                <a:solidFill>
                  <a:schemeClr val="accent1"/>
                </a:solidFill>
              </a:ln>
              <a:effectLst/>
            </c:spPr>
          </c:marker>
          <c:xVal>
            <c:numRef>
              <c:f>Hoja1!$A$2:$A$6</c:f>
              <c:numCache>
                <c:formatCode>General</c:formatCode>
                <c:ptCount val="5"/>
                <c:pt idx="0">
                  <c:v>0.11</c:v>
                </c:pt>
                <c:pt idx="1">
                  <c:v>0.23</c:v>
                </c:pt>
                <c:pt idx="2">
                  <c:v>0.32</c:v>
                </c:pt>
                <c:pt idx="3">
                  <c:v>0.4</c:v>
                </c:pt>
                <c:pt idx="4">
                  <c:v>0.6</c:v>
                </c:pt>
              </c:numCache>
            </c:numRef>
          </c:xVal>
          <c:yVal>
            <c:numRef>
              <c:f>Hoja1!$B$2:$B$6</c:f>
              <c:numCache>
                <c:formatCode>General</c:formatCode>
                <c:ptCount val="5"/>
                <c:pt idx="0">
                  <c:v>4.8</c:v>
                </c:pt>
                <c:pt idx="1">
                  <c:v>9.6</c:v>
                </c:pt>
                <c:pt idx="2">
                  <c:v>14.4</c:v>
                </c:pt>
                <c:pt idx="3">
                  <c:v>19.2</c:v>
                </c:pt>
                <c:pt idx="4">
                  <c:v>24</c:v>
                </c:pt>
              </c:numCache>
            </c:numRef>
          </c:yVal>
          <c:smooth val="0"/>
          <c:extLst>
            <c:ext xmlns:c16="http://schemas.microsoft.com/office/drawing/2014/chart" uri="{C3380CC4-5D6E-409C-BE32-E72D297353CC}">
              <c16:uniqueId val="{00000000-F27B-43FC-9F98-995F354CAC20}"/>
            </c:ext>
          </c:extLst>
        </c:ser>
        <c:dLbls>
          <c:showLegendKey val="0"/>
          <c:showVal val="0"/>
          <c:showCatName val="0"/>
          <c:showSerName val="0"/>
          <c:showPercent val="0"/>
          <c:showBubbleSize val="0"/>
        </c:dLbls>
        <c:axId val="1945249712"/>
        <c:axId val="1945244720"/>
      </c:scatterChart>
      <c:valAx>
        <c:axId val="1945249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45244720"/>
        <c:crosses val="autoZero"/>
        <c:crossBetween val="midCat"/>
      </c:valAx>
      <c:valAx>
        <c:axId val="194524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45249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dc:creator>
  <cp:keywords/>
  <dc:description/>
  <cp:lastModifiedBy>Esteban</cp:lastModifiedBy>
  <cp:revision>1</cp:revision>
  <dcterms:created xsi:type="dcterms:W3CDTF">2021-08-18T21:35:00Z</dcterms:created>
  <dcterms:modified xsi:type="dcterms:W3CDTF">2021-08-18T23:10:00Z</dcterms:modified>
</cp:coreProperties>
</file>