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4389"/>
        <w:gridCol w:w="4389"/>
      </w:tblGrid>
      <w:tr w:rsidR="001C637A" w:rsidTr="00863DD2">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1C637A" w:rsidP="001C637A">
            <w:pPr>
              <w:jc w:val="center"/>
              <w:rPr>
                <w:color w:val="FF0000"/>
                <w:sz w:val="40"/>
                <w:szCs w:val="40"/>
              </w:rPr>
            </w:pPr>
            <w:proofErr w:type="spellStart"/>
            <w:r w:rsidRPr="001C637A">
              <w:rPr>
                <w:color w:val="FF0000"/>
                <w:sz w:val="40"/>
                <w:szCs w:val="40"/>
              </w:rPr>
              <w:t>Platon</w:t>
            </w:r>
            <w:proofErr w:type="spellEnd"/>
          </w:p>
        </w:tc>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1C637A" w:rsidP="001C637A">
            <w:pPr>
              <w:jc w:val="center"/>
              <w:rPr>
                <w:color w:val="FF0000"/>
                <w:sz w:val="40"/>
                <w:szCs w:val="40"/>
              </w:rPr>
            </w:pPr>
            <w:r w:rsidRPr="001C637A">
              <w:rPr>
                <w:color w:val="FF0000"/>
                <w:sz w:val="40"/>
                <w:szCs w:val="40"/>
              </w:rPr>
              <w:t>Aristoteles</w:t>
            </w:r>
          </w:p>
        </w:tc>
      </w:tr>
      <w:tr w:rsidR="001C637A" w:rsidRPr="001C637A" w:rsidTr="00863DD2">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1C637A">
            <w:pPr>
              <w:rPr>
                <w:sz w:val="28"/>
                <w:szCs w:val="28"/>
                <w:lang w:val="es-ES"/>
              </w:rPr>
            </w:pPr>
            <w:r w:rsidRPr="001C637A">
              <w:rPr>
                <w:sz w:val="28"/>
                <w:szCs w:val="28"/>
                <w:lang w:val="es-ES"/>
              </w:rPr>
              <w:t xml:space="preserve">El ser humano tiene alma y cuerpo </w:t>
            </w:r>
          </w:p>
        </w:tc>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1C637A">
            <w:pPr>
              <w:rPr>
                <w:sz w:val="28"/>
                <w:szCs w:val="28"/>
                <w:lang w:val="es-ES"/>
              </w:rPr>
            </w:pPr>
            <w:r>
              <w:rPr>
                <w:sz w:val="28"/>
                <w:szCs w:val="28"/>
                <w:lang w:val="es-ES"/>
              </w:rPr>
              <w:t xml:space="preserve">El humano se define como ser: alma y cuerpo </w:t>
            </w:r>
          </w:p>
        </w:tc>
      </w:tr>
      <w:tr w:rsidR="001C637A" w:rsidRPr="001C637A" w:rsidTr="00863DD2">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1C637A">
            <w:pPr>
              <w:rPr>
                <w:sz w:val="28"/>
                <w:szCs w:val="28"/>
                <w:lang w:val="es-ES"/>
              </w:rPr>
            </w:pPr>
            <w:r w:rsidRPr="001C637A">
              <w:rPr>
                <w:sz w:val="28"/>
                <w:szCs w:val="28"/>
                <w:lang w:val="es-ES"/>
              </w:rPr>
              <w:t xml:space="preserve">Al alma es inmortal e intangible </w:t>
            </w:r>
          </w:p>
        </w:tc>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1C637A">
            <w:pPr>
              <w:rPr>
                <w:sz w:val="28"/>
                <w:szCs w:val="28"/>
                <w:lang w:val="es-ES"/>
              </w:rPr>
            </w:pPr>
            <w:r>
              <w:rPr>
                <w:sz w:val="28"/>
                <w:szCs w:val="28"/>
                <w:lang w:val="es-ES"/>
              </w:rPr>
              <w:t xml:space="preserve">Alma inmortal intangible </w:t>
            </w:r>
          </w:p>
        </w:tc>
      </w:tr>
      <w:tr w:rsidR="001C637A" w:rsidRPr="001C637A" w:rsidTr="00863DD2">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863DD2">
            <w:pPr>
              <w:rPr>
                <w:sz w:val="28"/>
                <w:szCs w:val="28"/>
                <w:lang w:val="es-ES"/>
              </w:rPr>
            </w:pPr>
            <w:r>
              <w:rPr>
                <w:sz w:val="28"/>
                <w:szCs w:val="28"/>
                <w:lang w:val="es-ES"/>
              </w:rPr>
              <w:t xml:space="preserve">El alma tiene conocimiento </w:t>
            </w:r>
          </w:p>
        </w:tc>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863DD2">
            <w:pPr>
              <w:rPr>
                <w:sz w:val="28"/>
                <w:szCs w:val="28"/>
                <w:lang w:val="es-ES"/>
              </w:rPr>
            </w:pPr>
            <w:r>
              <w:rPr>
                <w:sz w:val="28"/>
                <w:szCs w:val="28"/>
                <w:lang w:val="es-ES"/>
              </w:rPr>
              <w:t xml:space="preserve">El alma se forma mientras esta en el cuerpo humano </w:t>
            </w:r>
          </w:p>
        </w:tc>
      </w:tr>
      <w:tr w:rsidR="001C637A" w:rsidRPr="001C637A" w:rsidTr="00863DD2">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863DD2">
            <w:pPr>
              <w:rPr>
                <w:sz w:val="28"/>
                <w:szCs w:val="28"/>
                <w:lang w:val="es-ES"/>
              </w:rPr>
            </w:pPr>
            <w:r>
              <w:rPr>
                <w:sz w:val="28"/>
                <w:szCs w:val="28"/>
                <w:lang w:val="es-ES"/>
              </w:rPr>
              <w:t xml:space="preserve">El alma se libera cuando el cuerpo físico muere </w:t>
            </w:r>
          </w:p>
        </w:tc>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863DD2">
            <w:pPr>
              <w:rPr>
                <w:sz w:val="28"/>
                <w:szCs w:val="28"/>
                <w:lang w:val="es-ES"/>
              </w:rPr>
            </w:pPr>
            <w:r>
              <w:rPr>
                <w:sz w:val="28"/>
                <w:szCs w:val="28"/>
                <w:lang w:val="es-ES"/>
              </w:rPr>
              <w:t>El alma tiene sabiduría total cuando se muere el cuerpo mortal.</w:t>
            </w:r>
          </w:p>
        </w:tc>
      </w:tr>
      <w:tr w:rsidR="001C637A" w:rsidRPr="001C637A" w:rsidTr="00863DD2">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863DD2">
            <w:pPr>
              <w:rPr>
                <w:sz w:val="28"/>
                <w:szCs w:val="28"/>
                <w:lang w:val="es-ES"/>
              </w:rPr>
            </w:pPr>
            <w:r>
              <w:rPr>
                <w:sz w:val="28"/>
                <w:szCs w:val="28"/>
                <w:lang w:val="es-ES"/>
              </w:rPr>
              <w:t xml:space="preserve">El alma es contenida por el cuerpo </w:t>
            </w:r>
          </w:p>
        </w:tc>
        <w:tc>
          <w:tcPr>
            <w:tcW w:w="4389" w:type="dxa"/>
            <w:tcBorders>
              <w:top w:val="single" w:sz="24" w:space="0" w:color="auto"/>
              <w:left w:val="single" w:sz="24" w:space="0" w:color="auto"/>
              <w:bottom w:val="single" w:sz="24" w:space="0" w:color="auto"/>
              <w:right w:val="single" w:sz="24" w:space="0" w:color="auto"/>
            </w:tcBorders>
          </w:tcPr>
          <w:p w:rsidR="001C637A" w:rsidRPr="001C637A" w:rsidRDefault="00863DD2">
            <w:pPr>
              <w:rPr>
                <w:sz w:val="28"/>
                <w:szCs w:val="28"/>
                <w:lang w:val="es-ES"/>
              </w:rPr>
            </w:pPr>
            <w:r>
              <w:rPr>
                <w:sz w:val="28"/>
                <w:szCs w:val="28"/>
                <w:lang w:val="es-ES"/>
              </w:rPr>
              <w:t>El alma es contenida por el cuerpo</w:t>
            </w:r>
          </w:p>
        </w:tc>
      </w:tr>
    </w:tbl>
    <w:p w:rsidR="005E32D5" w:rsidRDefault="005E32D5">
      <w:pPr>
        <w:rPr>
          <w:lang w:val="es-ES"/>
        </w:rPr>
      </w:pPr>
    </w:p>
    <w:p w:rsidR="00863DD2" w:rsidRPr="00863DD2" w:rsidRDefault="00863DD2" w:rsidP="00863DD2">
      <w:pPr>
        <w:jc w:val="both"/>
        <w:rPr>
          <w:rFonts w:ascii="Times New Roman" w:hAnsi="Times New Roman" w:cs="Times New Roman"/>
          <w:sz w:val="32"/>
          <w:szCs w:val="32"/>
          <w:lang w:val="es-ES"/>
        </w:rPr>
      </w:pPr>
      <w:r w:rsidRPr="00863DD2">
        <w:rPr>
          <w:rFonts w:ascii="Times New Roman" w:hAnsi="Times New Roman" w:cs="Times New Roman"/>
          <w:sz w:val="32"/>
          <w:szCs w:val="32"/>
          <w:lang w:val="es-ES"/>
        </w:rPr>
        <w:t>La idea que tiene Platón y Aristóteles la verdad es algo muy parecido debido a que Platón tiene una idea en la que el alma es contenida por el cuerpo ya que el cuerpo limita su forma de ser la verdad quiere esto te lo hice una idea muy igual para no decir que es la misma debido a que Aristóteles divide el ser humano como el ser el cual contiene el alma y el cuerpo el alma siendo inmortal y por lo tanto infinita y el cuerpo mortal y por lo tanto finito o sea que en algún momento va a llegar a morir y va a parar en cambiar estatales nos viene a decir a nosotros que el alma tiene una sabiduría total en el momento en el que se libera del cuerpo y que cuando uno nace o no vive el alma tiene algunas preconceptos ya grabados platos no nos habla de nada de esto pero también comparte la idea con Platón de que en el momento en el que el cuerpo mortal muere el alma se libera y es perfecta y la pregunta que me hago es ¿Si el alma se libera A dónde va el alma?</w:t>
      </w:r>
    </w:p>
    <w:sectPr w:rsidR="00863DD2" w:rsidRPr="00863D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7A"/>
    <w:rsid w:val="001C637A"/>
    <w:rsid w:val="005E32D5"/>
    <w:rsid w:val="0086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E06C"/>
  <w15:chartTrackingRefBased/>
  <w15:docId w15:val="{CA49967F-24CF-47CD-B425-630C8A8A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214</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prieto martinez</dc:creator>
  <cp:keywords/>
  <dc:description/>
  <cp:lastModifiedBy>juan manuel prieto martinez</cp:lastModifiedBy>
  <cp:revision>1</cp:revision>
  <dcterms:created xsi:type="dcterms:W3CDTF">2021-07-16T13:28:00Z</dcterms:created>
  <dcterms:modified xsi:type="dcterms:W3CDTF">2021-07-16T14:04:00Z</dcterms:modified>
</cp:coreProperties>
</file>