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39C6" w14:textId="77777777" w:rsidR="008139A8" w:rsidRDefault="008139A8" w:rsidP="008139A8">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2E6B9626" wp14:editId="706C0572">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7B19D7DA" wp14:editId="297AC6B3">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p>
    <w:p w14:paraId="17DF6255" w14:textId="77777777" w:rsidR="008139A8" w:rsidRPr="009E48EA" w:rsidRDefault="008139A8" w:rsidP="008139A8">
      <w:pPr>
        <w:spacing w:after="0"/>
        <w:jc w:val="center"/>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t>COLEGIO PARROQUIAL SANTO “CURA DE ARS”</w:t>
      </w:r>
    </w:p>
    <w:p w14:paraId="6FCC2507" w14:textId="77777777" w:rsidR="008139A8" w:rsidRPr="009E48EA" w:rsidRDefault="008139A8" w:rsidP="008139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14:paraId="05B568B2" w14:textId="77777777" w:rsidR="008139A8" w:rsidRPr="009E48EA" w:rsidRDefault="008139A8" w:rsidP="008139A8">
      <w:pPr>
        <w:spacing w:after="0"/>
        <w:jc w:val="both"/>
        <w:rPr>
          <w:rFonts w:ascii="Times New Roman" w:hAnsi="Times New Roman" w:cs="Times New Roman"/>
          <w:b/>
          <w:sz w:val="24"/>
          <w:szCs w:val="24"/>
        </w:rPr>
      </w:pPr>
    </w:p>
    <w:p w14:paraId="1B7E1E8D" w14:textId="77777777" w:rsidR="008139A8" w:rsidRDefault="008139A8" w:rsidP="008139A8"/>
    <w:p w14:paraId="5066CF4E" w14:textId="77777777" w:rsidR="008139A8" w:rsidRPr="00970BD7" w:rsidRDefault="008139A8" w:rsidP="008139A8">
      <w:pPr>
        <w:jc w:val="center"/>
        <w:rPr>
          <w:rFonts w:ascii="Comic Sans MS" w:hAnsi="Comic Sans MS"/>
          <w:b/>
          <w:bCs/>
        </w:rPr>
      </w:pPr>
      <w:r w:rsidRPr="00970BD7">
        <w:rPr>
          <w:rFonts w:ascii="Comic Sans MS" w:hAnsi="Comic Sans MS"/>
          <w:b/>
          <w:bCs/>
        </w:rPr>
        <w:t>ARTESANOS DE LA PROPIA VIDA</w:t>
      </w:r>
    </w:p>
    <w:p w14:paraId="132BB323"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Efecto, la palabra moral procede el término latino </w:t>
      </w:r>
      <w:proofErr w:type="spellStart"/>
      <w:r w:rsidRPr="001E3CFD">
        <w:rPr>
          <w:rFonts w:ascii="Times New Roman" w:hAnsi="Times New Roman" w:cs="Times New Roman"/>
          <w:i/>
          <w:iCs/>
          <w:sz w:val="24"/>
          <w:szCs w:val="24"/>
        </w:rPr>
        <w:t>mos</w:t>
      </w:r>
      <w:proofErr w:type="spellEnd"/>
      <w:r w:rsidRPr="001E3CFD">
        <w:rPr>
          <w:rFonts w:ascii="Times New Roman" w:hAnsi="Times New Roman" w:cs="Times New Roman"/>
          <w:i/>
          <w:iCs/>
          <w:sz w:val="24"/>
          <w:szCs w:val="24"/>
        </w:rPr>
        <w:t xml:space="preserve">- </w:t>
      </w:r>
      <w:proofErr w:type="spellStart"/>
      <w:r w:rsidRPr="001E3CFD">
        <w:rPr>
          <w:rFonts w:ascii="Times New Roman" w:hAnsi="Times New Roman" w:cs="Times New Roman"/>
          <w:i/>
          <w:iCs/>
          <w:sz w:val="24"/>
          <w:szCs w:val="24"/>
        </w:rPr>
        <w:t>moris</w:t>
      </w:r>
      <w:proofErr w:type="spellEnd"/>
      <w:r w:rsidRPr="001E3CFD">
        <w:rPr>
          <w:rFonts w:ascii="Times New Roman" w:hAnsi="Times New Roman" w:cs="Times New Roman"/>
          <w:i/>
          <w:iCs/>
          <w:sz w:val="24"/>
          <w:szCs w:val="24"/>
        </w:rPr>
        <w:t>,</w:t>
      </w:r>
      <w:r w:rsidRPr="001E3CFD">
        <w:rPr>
          <w:rFonts w:ascii="Times New Roman" w:hAnsi="Times New Roman" w:cs="Times New Roman"/>
          <w:sz w:val="24"/>
          <w:szCs w:val="24"/>
        </w:rP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r w:rsidRPr="001E3CFD">
        <w:rPr>
          <w:rFonts w:ascii="Times New Roman" w:hAnsi="Times New Roman" w:cs="Times New Roman"/>
          <w:i/>
          <w:iCs/>
          <w:sz w:val="24"/>
          <w:szCs w:val="24"/>
        </w:rPr>
        <w:t>ethos</w:t>
      </w:r>
      <w:r w:rsidRPr="001E3CFD">
        <w:rPr>
          <w:rFonts w:ascii="Times New Roman" w:hAnsi="Times New Roman" w:cs="Times New Roman"/>
          <w:sz w:val="24"/>
          <w:szCs w:val="24"/>
        </w:rPr>
        <w:t>, qué indica los hábitos que las personas vamos adquiriendo para obrar bien o mal y que componen el carácter.</w:t>
      </w:r>
    </w:p>
    <w:p w14:paraId="0E840A5A"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14:paraId="7A8DE0DB"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Pero por muy condicionada que esté nuestra libertad por todos estos factores, también Es verdad que no está escrito el guion de nuestra biografía, qué somos nosotros</w:t>
      </w:r>
      <w:r>
        <w:rPr>
          <w:rFonts w:ascii="Times New Roman" w:hAnsi="Times New Roman" w:cs="Times New Roman"/>
          <w:sz w:val="24"/>
          <w:szCs w:val="24"/>
        </w:rPr>
        <w:t>.</w:t>
      </w:r>
      <w:r w:rsidRPr="001E3CFD">
        <w:rPr>
          <w:rFonts w:ascii="Times New Roman" w:hAnsi="Times New Roman" w:cs="Times New Roman"/>
          <w:sz w:val="24"/>
          <w:szCs w:val="24"/>
        </w:rPr>
        <w:t xml:space="preserve">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que el carácter es para el hombre su destino.</w:t>
      </w:r>
      <w:r>
        <w:rPr>
          <w:rFonts w:ascii="Times New Roman" w:hAnsi="Times New Roman" w:cs="Times New Roman"/>
          <w:sz w:val="24"/>
          <w:szCs w:val="24"/>
        </w:rPr>
        <w:t xml:space="preserve"> </w:t>
      </w:r>
      <w:r w:rsidRPr="001E3CFD">
        <w:rPr>
          <w:rFonts w:ascii="Times New Roman" w:hAnsi="Times New Roman" w:cs="Times New Roman"/>
          <w:sz w:val="24"/>
          <w:szCs w:val="24"/>
        </w:rPr>
        <w:t>y, aunque Heráclito no lo dijera, lo mismo sucede con las instituciones, organizaciones y los pueblos, que también ellos se forjan buenos o malos hábitos, y que también para ellos su carácter es en buena medida su destino.</w:t>
      </w:r>
    </w:p>
    <w:p w14:paraId="2FF81A4F"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No me refiero con esto a la “historia de las mentalidades” de los pueblos, tachan a unos de trabajadores, a otros de holgazanes, a unos de tolerantes y abiertos, a otros, de intransigentes y cerrados. Me refiero a las costumbres que potenciamos libremente y que tienen efecto en la vida cotidiana, porque la ética es efectiva, tiene efectividad.</w:t>
      </w:r>
    </w:p>
    <w:p w14:paraId="5C162024"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En lo que hace al carácter, los éticos griegos desde Heráclito a Séneca y Epicuro, pasando por Sócrates, Platón o Aristóteles, entendieron que la tarea más importante de las personas consiste en labrarse un buen carácter, que aumente las probabilidades de ser feliz en vez de aumentar la probabilidad de ser desgraciado.</w:t>
      </w:r>
    </w:p>
    <w:p w14:paraId="57DBDDF1"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lastRenderedPageBreak/>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14:paraId="28DE50BA"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Puede convertirse como decía Séneca en, </w:t>
      </w:r>
      <w:r w:rsidRPr="00C31E3D">
        <w:rPr>
          <w:rFonts w:ascii="Times New Roman" w:hAnsi="Times New Roman" w:cs="Times New Roman"/>
          <w:b/>
          <w:i/>
          <w:sz w:val="24"/>
          <w:szCs w:val="24"/>
        </w:rPr>
        <w:t>“artesano de su propia vida”.</w:t>
      </w:r>
    </w:p>
    <w:p w14:paraId="73CBB1CE" w14:textId="77777777"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De esto tratan, pues, la moral y la ética, este auténtico modo de vivir del hombre, que es su morada, su forma de habitar, el de intentar adueñarse de sí mismo y anticiparse a la fortuna para marcar el curso de los acontecimientos</w:t>
      </w:r>
      <w:r>
        <w:rPr>
          <w:rFonts w:ascii="Times New Roman" w:hAnsi="Times New Roman" w:cs="Times New Roman"/>
          <w:sz w:val="24"/>
          <w:szCs w:val="24"/>
        </w:rPr>
        <w:t xml:space="preserve"> a</w:t>
      </w:r>
      <w:r w:rsidRPr="001E3CFD">
        <w:rPr>
          <w:rFonts w:ascii="Times New Roman" w:hAnsi="Times New Roman" w:cs="Times New Roman"/>
          <w:sz w:val="24"/>
          <w:szCs w:val="24"/>
        </w:rP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14:paraId="68711B8D" w14:textId="77777777" w:rsidR="008139A8" w:rsidRPr="00970BD7" w:rsidRDefault="008139A8" w:rsidP="008139A8">
      <w:pPr>
        <w:jc w:val="right"/>
        <w:rPr>
          <w:rFonts w:ascii="Comic Sans MS" w:hAnsi="Comic Sans MS"/>
          <w:b/>
          <w:bCs/>
        </w:rPr>
      </w:pPr>
      <w:r w:rsidRPr="00970BD7">
        <w:rPr>
          <w:rFonts w:ascii="Comic Sans MS" w:hAnsi="Comic Sans MS"/>
          <w:b/>
          <w:bCs/>
        </w:rPr>
        <w:t xml:space="preserve">ADELA CORTINA. </w:t>
      </w:r>
    </w:p>
    <w:p w14:paraId="563AE9D5" w14:textId="77777777" w:rsidR="008139A8" w:rsidRDefault="008139A8" w:rsidP="008139A8"/>
    <w:p w14:paraId="2D2962A7" w14:textId="77777777" w:rsidR="008139A8" w:rsidRDefault="008139A8" w:rsidP="008139A8">
      <w:pPr>
        <w:rPr>
          <w:rFonts w:ascii="Times New Roman" w:hAnsi="Times New Roman" w:cs="Times New Roman"/>
          <w:color w:val="FF0000"/>
          <w:sz w:val="24"/>
          <w:szCs w:val="24"/>
          <w:u w:val="single"/>
        </w:rPr>
      </w:pPr>
      <w:r w:rsidRPr="001E3CFD">
        <w:rPr>
          <w:rFonts w:ascii="Times New Roman" w:hAnsi="Times New Roman" w:cs="Times New Roman"/>
          <w:color w:val="FF0000"/>
          <w:sz w:val="24"/>
          <w:szCs w:val="24"/>
          <w:u w:val="single"/>
        </w:rPr>
        <w:t>Actividad</w:t>
      </w:r>
    </w:p>
    <w:p w14:paraId="27BA6514" w14:textId="77777777" w:rsidR="008139A8" w:rsidRPr="008139A8" w:rsidRDefault="008139A8" w:rsidP="008139A8">
      <w:pPr>
        <w:pStyle w:val="Prrafodelista"/>
        <w:numPr>
          <w:ilvl w:val="0"/>
          <w:numId w:val="1"/>
        </w:numPr>
        <w:rPr>
          <w:rFonts w:ascii="Arial" w:hAnsi="Arial" w:cs="Arial"/>
          <w:sz w:val="24"/>
          <w:szCs w:val="24"/>
        </w:rPr>
      </w:pPr>
      <w:r w:rsidRPr="008139A8">
        <w:rPr>
          <w:rFonts w:ascii="Arial" w:hAnsi="Arial" w:cs="Arial"/>
          <w:sz w:val="24"/>
          <w:szCs w:val="24"/>
        </w:rPr>
        <w:t>Con base en la lectura responder la siguiente pregunta:</w:t>
      </w:r>
    </w:p>
    <w:p w14:paraId="34C483E3" w14:textId="77777777" w:rsidR="008139A8" w:rsidRPr="008139A8" w:rsidRDefault="008139A8" w:rsidP="008139A8">
      <w:pPr>
        <w:rPr>
          <w:rFonts w:ascii="Arial" w:hAnsi="Arial" w:cs="Arial"/>
          <w:b/>
          <w:sz w:val="24"/>
          <w:szCs w:val="24"/>
        </w:rPr>
      </w:pPr>
      <w:r w:rsidRPr="008139A8">
        <w:rPr>
          <w:rFonts w:ascii="Arial" w:hAnsi="Arial" w:cs="Arial"/>
          <w:sz w:val="24"/>
          <w:szCs w:val="24"/>
        </w:rPr>
        <w:t xml:space="preserve">De acuerdo a lo postulado en el texto anterior y la situación político-social por la que  atraviesa el país </w:t>
      </w:r>
      <w:r w:rsidRPr="008139A8">
        <w:rPr>
          <w:rFonts w:ascii="Arial" w:hAnsi="Arial" w:cs="Arial"/>
          <w:b/>
          <w:sz w:val="24"/>
          <w:szCs w:val="24"/>
        </w:rPr>
        <w:t xml:space="preserve">¿por qué es importante forjar el carácter? </w:t>
      </w:r>
    </w:p>
    <w:p w14:paraId="72046A36" w14:textId="43965248" w:rsidR="00B81C0C" w:rsidRDefault="008139A8" w:rsidP="008139A8">
      <w:pPr>
        <w:shd w:val="clear" w:color="auto" w:fill="ACB9CA" w:themeFill="text2" w:themeFillTint="66"/>
        <w:jc w:val="center"/>
        <w:rPr>
          <w:rFonts w:ascii="Book Antiqua" w:hAnsi="Book Antiqua"/>
          <w:i/>
          <w:sz w:val="40"/>
          <w:szCs w:val="40"/>
        </w:rPr>
      </w:pPr>
      <w:r w:rsidRPr="008139A8">
        <w:rPr>
          <w:rFonts w:ascii="Book Antiqua" w:hAnsi="Book Antiqua"/>
          <w:i/>
          <w:sz w:val="40"/>
          <w:szCs w:val="40"/>
        </w:rPr>
        <w:t>“</w:t>
      </w:r>
      <w:r w:rsidRPr="008139A8">
        <w:rPr>
          <w:rFonts w:ascii="Book Antiqua" w:hAnsi="Book Antiqua"/>
          <w:i/>
          <w:color w:val="FF0000"/>
          <w:sz w:val="40"/>
          <w:szCs w:val="40"/>
        </w:rPr>
        <w:t>El olvidado asombro de estar vivos</w:t>
      </w:r>
      <w:r>
        <w:rPr>
          <w:rFonts w:ascii="Book Antiqua" w:hAnsi="Book Antiqua"/>
          <w:i/>
          <w:sz w:val="40"/>
          <w:szCs w:val="40"/>
        </w:rPr>
        <w:t>…</w:t>
      </w:r>
      <w:r w:rsidRPr="008139A8">
        <w:rPr>
          <w:rFonts w:ascii="Book Antiqua" w:hAnsi="Book Antiqua"/>
          <w:i/>
          <w:sz w:val="40"/>
          <w:szCs w:val="40"/>
        </w:rPr>
        <w:t>”</w:t>
      </w:r>
    </w:p>
    <w:p w14:paraId="78DF6A05" w14:textId="3E258E44" w:rsidR="004C6A52" w:rsidRPr="004C6A52" w:rsidRDefault="000E6BCC" w:rsidP="004C6A52">
      <w:pPr>
        <w:rPr>
          <w:rFonts w:ascii="Book Antiqua" w:hAnsi="Book Antiqua"/>
          <w:sz w:val="28"/>
          <w:szCs w:val="28"/>
        </w:rPr>
      </w:pPr>
      <w:r w:rsidRPr="000E6BCC">
        <w:rPr>
          <w:rFonts w:ascii="Book Antiqua" w:hAnsi="Book Antiqua"/>
          <w:sz w:val="28"/>
          <w:szCs w:val="28"/>
        </w:rPr>
        <w:t>El asombro de estar vivos. Esta frase es bastante compleja es compleja ya que muchas veces nosotros olvidamos lo importante que es estar vivos ya sea que crea en una deidad en un Dios o en algo en específico el estar vivos es un milagro en mi caso yo soy católico y le doy gracias a Dios porque tengo vida todos los días me puede despertar y tengo salud la verdad es que el estar vivos no es para todas las personas la vida es algo que nosotros deberíamos de valorar ya que podemos disfrutar de muchas cosas poder pasear vivir experiencias disfrutar tiempo con otras personas disfrutar de nuestra familia disfrutar del entorno que nos rodea y muchas veces eso no lo valoramos y por el contrario pasamos de largo como si no tuviera mayor importancia debido que sí una persona que estuviera muerta y pudiera volver a vivir yo quería que preferiría volver a vivir ya que el estar vivo es un privilegio por otra parte si algo es muy cierto nuestro entorno también sin carga y nosotros veamos la importancia de estar vivos o no ya que si no hay algo o alguien o incluso nosotros mismos que nos propongamos una meta a la cual llegar va a ser muy difícil encontrarle propósito al vivir y por eso vamos a estar desanimados sin ver la importancia de estar vivos y probablemente con ganas de querer morir pero por el contrario cuando nosotros encontramos esa meta y la queremos lograr todos los días nos alegramos de estar vivos debemos valorar y eso y le damos valor a la vida. Para mí la vida no es sólo ciencia es un privilegio y muy pocos podemos gozar de este privilegio.</w:t>
      </w:r>
    </w:p>
    <w:sectPr w:rsidR="004C6A52" w:rsidRPr="004C6A52" w:rsidSect="00B50503">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3F1E"/>
    <w:multiLevelType w:val="hybridMultilevel"/>
    <w:tmpl w:val="3328F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A8"/>
    <w:rsid w:val="000E6BCC"/>
    <w:rsid w:val="004C6A52"/>
    <w:rsid w:val="008139A8"/>
    <w:rsid w:val="00B81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2865"/>
  <w15:chartTrackingRefBased/>
  <w15:docId w15:val="{79ED3A3A-8B6A-40B9-BBC1-29F0514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A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juan manuel prieto martinez</cp:lastModifiedBy>
  <cp:revision>2</cp:revision>
  <dcterms:created xsi:type="dcterms:W3CDTF">2021-07-16T13:08:00Z</dcterms:created>
  <dcterms:modified xsi:type="dcterms:W3CDTF">2021-07-16T13:08:00Z</dcterms:modified>
</cp:coreProperties>
</file>