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71A38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E71A38" w:rsidRPr="00C162A9" w:rsidRDefault="00E71A3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E71A38" w:rsidRPr="00C162A9" w:rsidRDefault="00E71A3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E71A38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24-08-2020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E71A38">
        <w:rPr>
          <w:rFonts w:ascii="Cambria" w:hAnsi="Cambria"/>
          <w:b/>
        </w:rPr>
        <w:t>EL HOMBRE Y EL AMBIENTE</w:t>
      </w:r>
    </w:p>
    <w:p w:rsidR="00A9612B" w:rsidRDefault="007F0021" w:rsidP="006F7A91">
      <w:pPr>
        <w:rPr>
          <w:rFonts w:ascii="Cambria" w:hAnsi="Cambria"/>
        </w:rPr>
      </w:pPr>
      <w:r w:rsidRPr="00E71A38">
        <w:rPr>
          <w:rFonts w:ascii="Cambria" w:hAnsi="Cambria"/>
          <w:b/>
          <w:highlight w:val="yellow"/>
        </w:rPr>
        <w:t>F</w:t>
      </w:r>
      <w:r w:rsidR="003B581D" w:rsidRPr="00E71A38">
        <w:rPr>
          <w:rFonts w:ascii="Cambria" w:hAnsi="Cambria"/>
          <w:b/>
          <w:highlight w:val="yellow"/>
        </w:rPr>
        <w:t>e</w:t>
      </w:r>
      <w:r w:rsidR="008C25BC" w:rsidRPr="00E71A38">
        <w:rPr>
          <w:rFonts w:ascii="Cambria" w:hAnsi="Cambria"/>
          <w:b/>
          <w:highlight w:val="yellow"/>
        </w:rPr>
        <w:t>cha límite de entrega</w:t>
      </w:r>
      <w:r w:rsidR="009F1E64" w:rsidRPr="00E71A38">
        <w:rPr>
          <w:rFonts w:ascii="Cambria" w:hAnsi="Cambria"/>
          <w:b/>
          <w:highlight w:val="yellow"/>
        </w:rPr>
        <w:t>:</w:t>
      </w:r>
      <w:r w:rsidR="008C25BC" w:rsidRPr="00E71A38">
        <w:rPr>
          <w:rFonts w:ascii="Cambria" w:hAnsi="Cambria"/>
          <w:b/>
          <w:highlight w:val="yellow"/>
        </w:rPr>
        <w:t xml:space="preserve"> </w:t>
      </w:r>
      <w:r w:rsidR="00E71A38" w:rsidRPr="00E71A38">
        <w:rPr>
          <w:rFonts w:ascii="Cambria" w:hAnsi="Cambria"/>
          <w:b/>
          <w:highlight w:val="yellow"/>
        </w:rPr>
        <w:t>VIERNES 28 DE AGOSTO.</w:t>
      </w:r>
    </w:p>
    <w:p w:rsidR="00896035" w:rsidRDefault="00E71A38" w:rsidP="002A0518">
      <w:pPr>
        <w:spacing w:after="0"/>
        <w:rPr>
          <w:rFonts w:ascii="Cambria" w:hAnsi="Cambria"/>
        </w:rPr>
      </w:pPr>
      <w:r w:rsidRPr="00E71A38">
        <w:rPr>
          <w:rFonts w:ascii="Cambria" w:hAnsi="Cambria"/>
          <w:b/>
          <w:bCs/>
        </w:rPr>
        <w:t>NOTA</w:t>
      </w:r>
      <w:r>
        <w:rPr>
          <w:rFonts w:ascii="Cambria" w:hAnsi="Cambria"/>
        </w:rPr>
        <w:t xml:space="preserve">: La actividad debe ser presentada por los estudiantes que </w:t>
      </w:r>
      <w:r w:rsidRPr="00E71A38">
        <w:rPr>
          <w:rFonts w:ascii="Cambria" w:hAnsi="Cambria"/>
          <w:b/>
          <w:bCs/>
        </w:rPr>
        <w:t>no</w:t>
      </w:r>
      <w:r>
        <w:rPr>
          <w:rFonts w:ascii="Cambria" w:hAnsi="Cambria"/>
        </w:rPr>
        <w:t xml:space="preserve"> presentaron y expusieron su trabajo en la clase del martes 25 de agosto. El trabajo era el realizad</w:t>
      </w:r>
      <w:r w:rsidR="008D6F93">
        <w:rPr>
          <w:rFonts w:ascii="Cambria" w:hAnsi="Cambria"/>
        </w:rPr>
        <w:t>o</w:t>
      </w:r>
      <w:r>
        <w:rPr>
          <w:rFonts w:ascii="Cambria" w:hAnsi="Cambria"/>
        </w:rPr>
        <w:t xml:space="preserve"> la clase anterior con plastilina sobre la contaminación del aire según el tema que a cada uno le fue asignado. </w:t>
      </w:r>
    </w:p>
    <w:p w:rsidR="008D6F93" w:rsidRDefault="008D6F93" w:rsidP="002A0518">
      <w:pPr>
        <w:spacing w:after="0"/>
        <w:rPr>
          <w:rFonts w:ascii="Cambria" w:hAnsi="Cambria"/>
        </w:rPr>
      </w:pPr>
    </w:p>
    <w:p w:rsidR="008D6F93" w:rsidRDefault="008D6F93" w:rsidP="002A0518">
      <w:pPr>
        <w:spacing w:after="0"/>
        <w:rPr>
          <w:rFonts w:ascii="Cambria" w:hAnsi="Cambria"/>
        </w:rPr>
      </w:pPr>
      <w:r w:rsidRPr="008D6F93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8D6F93" w:rsidRPr="008D6F93" w:rsidRDefault="008D6F93" w:rsidP="002A0518">
      <w:pPr>
        <w:spacing w:after="0"/>
        <w:rPr>
          <w:rFonts w:ascii="Cambria" w:hAnsi="Cambria"/>
          <w:i/>
          <w:iCs/>
        </w:rPr>
      </w:pPr>
    </w:p>
    <w:p w:rsidR="008D6F93" w:rsidRPr="008D6F93" w:rsidRDefault="008D6F93" w:rsidP="008D6F93">
      <w:pPr>
        <w:spacing w:after="0"/>
        <w:jc w:val="center"/>
        <w:rPr>
          <w:rFonts w:ascii="Cambria" w:hAnsi="Cambria"/>
          <w:b/>
          <w:bCs/>
          <w:i/>
          <w:iCs/>
        </w:rPr>
      </w:pPr>
      <w:r w:rsidRPr="008D6F93">
        <w:rPr>
          <w:rFonts w:ascii="Cambria" w:hAnsi="Cambria"/>
          <w:b/>
          <w:bCs/>
          <w:i/>
          <w:iCs/>
        </w:rPr>
        <w:t>El ser humano y su medio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  <w:b/>
          <w:bCs/>
        </w:rPr>
      </w:pP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De los seres vivos el ser humano es quien altera más el ambiente. Es</w:t>
      </w:r>
      <w:r>
        <w:rPr>
          <w:rFonts w:ascii="Cambria" w:hAnsi="Cambria"/>
        </w:rPr>
        <w:t xml:space="preserve"> </w:t>
      </w:r>
      <w:r w:rsidRPr="008D6F93">
        <w:rPr>
          <w:rFonts w:ascii="Cambria" w:hAnsi="Cambria"/>
        </w:rPr>
        <w:t>capaz de construir grandes ciudades, cultiva la tierra y domestica los</w:t>
      </w:r>
      <w:r>
        <w:rPr>
          <w:rFonts w:ascii="Cambria" w:hAnsi="Cambria"/>
        </w:rPr>
        <w:t xml:space="preserve"> </w:t>
      </w:r>
      <w:r w:rsidRPr="008D6F93">
        <w:rPr>
          <w:rFonts w:ascii="Cambria" w:hAnsi="Cambria"/>
        </w:rPr>
        <w:t>animales que le son útiles. El ser humano realiza estas actividades para</w:t>
      </w:r>
      <w:r>
        <w:rPr>
          <w:rFonts w:ascii="Cambria" w:hAnsi="Cambria"/>
        </w:rPr>
        <w:t xml:space="preserve"> </w:t>
      </w:r>
      <w:r w:rsidRPr="008D6F93">
        <w:rPr>
          <w:rFonts w:ascii="Cambria" w:hAnsi="Cambria"/>
        </w:rPr>
        <w:t>obtener beneficios aprovechando su entorno. Cuando construye una</w:t>
      </w:r>
      <w:r>
        <w:rPr>
          <w:rFonts w:ascii="Cambria" w:hAnsi="Cambria"/>
        </w:rPr>
        <w:t xml:space="preserve"> </w:t>
      </w:r>
      <w:r w:rsidRPr="008D6F93">
        <w:rPr>
          <w:rFonts w:ascii="Cambria" w:hAnsi="Cambria"/>
        </w:rPr>
        <w:t>casa está utilizando materiales del medio para proveerse de un refugio;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cuando cultiva una parcela está cambiando la vegetación natural por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153035</wp:posOffset>
            </wp:positionV>
            <wp:extent cx="4021455" cy="37947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F93">
        <w:rPr>
          <w:rFonts w:ascii="Cambria" w:hAnsi="Cambria"/>
        </w:rPr>
        <w:t>plantas que a él le son útiles.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La posibilidad de aprovechar los diferentes elementos que componen el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medio es lo que permite al ser humano vivir en sitios tan diferentes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como la costa o el páramo. Pero debe ser cuidadoso</w:t>
      </w:r>
    </w:p>
    <w:p w:rsid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porque también tiene la capacidad de</w:t>
      </w:r>
      <w:r>
        <w:rPr>
          <w:rFonts w:ascii="Cambria" w:hAnsi="Cambria"/>
        </w:rPr>
        <w:t xml:space="preserve"> </w:t>
      </w:r>
      <w:r w:rsidRPr="008D6F93">
        <w:rPr>
          <w:rFonts w:ascii="Cambria" w:hAnsi="Cambria"/>
        </w:rPr>
        <w:t>abusar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 xml:space="preserve"> del entorno causando daños muy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graves. Al cortar todos los árboles de un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lugar, por ejemplo, se perjudica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el medio. Cuando se explota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madera de las orillas de los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ríos aumenta la erosión y se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daña el río de donde se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toma el agua. Como éstos,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hay muchos otros casos en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los que el hombre, al usar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el medio para alcanzar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mejores condiciones de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vida, produce daños</w:t>
      </w:r>
    </w:p>
    <w:p w:rsidR="008D6F93" w:rsidRP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en el ambiente,</w:t>
      </w:r>
      <w:r>
        <w:rPr>
          <w:rFonts w:ascii="Cambria" w:hAnsi="Cambria"/>
        </w:rPr>
        <w:t xml:space="preserve"> </w:t>
      </w:r>
      <w:r w:rsidRPr="008D6F93">
        <w:rPr>
          <w:rFonts w:ascii="Cambria" w:hAnsi="Cambria"/>
        </w:rPr>
        <w:t>en ocasiones</w:t>
      </w:r>
    </w:p>
    <w:p w:rsidR="008D6F93" w:rsidRDefault="008D6F93" w:rsidP="008D6F93">
      <w:pPr>
        <w:spacing w:after="0"/>
        <w:jc w:val="right"/>
        <w:rPr>
          <w:rFonts w:ascii="Cambria" w:hAnsi="Cambria"/>
        </w:rPr>
      </w:pPr>
      <w:r w:rsidRPr="008D6F93">
        <w:rPr>
          <w:rFonts w:ascii="Cambria" w:hAnsi="Cambria"/>
        </w:rPr>
        <w:t>graves e</w:t>
      </w:r>
      <w:r>
        <w:rPr>
          <w:rFonts w:ascii="Cambria" w:hAnsi="Cambria"/>
        </w:rPr>
        <w:t xml:space="preserve"> </w:t>
      </w:r>
      <w:r w:rsidRPr="008D6F93">
        <w:rPr>
          <w:rFonts w:ascii="Cambria" w:hAnsi="Cambria"/>
        </w:rPr>
        <w:t>irreparables.</w:t>
      </w:r>
    </w:p>
    <w:p w:rsidR="008D6F93" w:rsidRDefault="008D6F93" w:rsidP="008D6F93">
      <w:pPr>
        <w:spacing w:after="0"/>
        <w:jc w:val="right"/>
        <w:rPr>
          <w:rFonts w:ascii="Cambria" w:hAnsi="Cambria"/>
        </w:rPr>
      </w:pPr>
    </w:p>
    <w:p w:rsidR="008D6F93" w:rsidRDefault="008D6F93" w:rsidP="008D6F93">
      <w:pPr>
        <w:spacing w:after="0"/>
        <w:jc w:val="right"/>
        <w:rPr>
          <w:rFonts w:ascii="Cambria" w:hAnsi="Cambria"/>
        </w:rPr>
      </w:pPr>
    </w:p>
    <w:p w:rsidR="008D6F93" w:rsidRDefault="008D6F93" w:rsidP="008D6F93">
      <w:pPr>
        <w:spacing w:after="0"/>
        <w:jc w:val="right"/>
        <w:rPr>
          <w:rFonts w:ascii="Cambria" w:hAnsi="Cambr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192405</wp:posOffset>
            </wp:positionV>
            <wp:extent cx="2849880" cy="2926715"/>
            <wp:effectExtent l="0" t="0" r="7620" b="6985"/>
            <wp:wrapTight wrapText="bothSides">
              <wp:wrapPolygon edited="0">
                <wp:start x="0" y="0"/>
                <wp:lineTo x="0" y="21511"/>
                <wp:lineTo x="21513" y="21511"/>
                <wp:lineTo x="2151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F93" w:rsidRPr="008D6F93" w:rsidRDefault="008D6F93" w:rsidP="008D6F93">
      <w:pPr>
        <w:spacing w:after="0"/>
        <w:rPr>
          <w:rFonts w:ascii="Cambria" w:hAnsi="Cambria"/>
          <w:b/>
          <w:bCs/>
        </w:rPr>
      </w:pPr>
      <w:r w:rsidRPr="008D6F93">
        <w:rPr>
          <w:rFonts w:ascii="Cambria" w:hAnsi="Cambria"/>
          <w:b/>
          <w:bCs/>
        </w:rPr>
        <w:t xml:space="preserve">1. Lee el texto anterior y contesta las siguientes preguntas en el cuaderno: </w:t>
      </w:r>
    </w:p>
    <w:p w:rsidR="008D6F93" w:rsidRPr="008D6F93" w:rsidRDefault="008D6F93" w:rsidP="008D6F93">
      <w:pPr>
        <w:spacing w:after="0"/>
        <w:rPr>
          <w:rFonts w:ascii="Cambria" w:hAnsi="Cambria"/>
        </w:rPr>
      </w:pPr>
    </w:p>
    <w:p w:rsidR="008D6F93" w:rsidRPr="008D6F93" w:rsidRDefault="008D6F93" w:rsidP="008D6F93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8D6F93">
        <w:rPr>
          <w:rFonts w:ascii="Cambria" w:hAnsi="Cambria"/>
        </w:rPr>
        <w:t>¿Cómo altera el ser humano el medio en el</w:t>
      </w:r>
      <w:r w:rsidRPr="008D6F93">
        <w:rPr>
          <w:rFonts w:ascii="Cambria" w:hAnsi="Cambria"/>
        </w:rPr>
        <w:t xml:space="preserve"> </w:t>
      </w:r>
      <w:r w:rsidRPr="008D6F93">
        <w:rPr>
          <w:rFonts w:ascii="Cambria" w:hAnsi="Cambria"/>
        </w:rPr>
        <w:t>que vive?</w:t>
      </w:r>
    </w:p>
    <w:p w:rsidR="008D6F93" w:rsidRPr="008D6F93" w:rsidRDefault="008D6F93" w:rsidP="008D6F93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8D6F93">
        <w:rPr>
          <w:rFonts w:ascii="Cambria" w:hAnsi="Cambria"/>
        </w:rPr>
        <w:t>¿Qué puede hacer para disminuir los daños que causa al medio?</w:t>
      </w:r>
    </w:p>
    <w:p w:rsidR="008D6F93" w:rsidRPr="008D6F93" w:rsidRDefault="008D6F93" w:rsidP="008D6F93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8D6F93">
        <w:rPr>
          <w:rFonts w:ascii="Cambria" w:hAnsi="Cambria"/>
        </w:rPr>
        <w:t xml:space="preserve">¿Cómo </w:t>
      </w:r>
      <w:r w:rsidRPr="008D6F93">
        <w:rPr>
          <w:rFonts w:ascii="Cambria" w:hAnsi="Cambria"/>
        </w:rPr>
        <w:t>podrías tú,</w:t>
      </w:r>
      <w:r w:rsidRPr="008D6F93">
        <w:rPr>
          <w:rFonts w:ascii="Cambria" w:hAnsi="Cambria"/>
        </w:rPr>
        <w:t xml:space="preserve"> contribuir en esta labor?</w:t>
      </w:r>
      <w:bookmarkStart w:id="0" w:name="_GoBack"/>
      <w:bookmarkEnd w:id="0"/>
    </w:p>
    <w:sectPr w:rsidR="008D6F93" w:rsidRPr="008D6F9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A0E" w:rsidRDefault="003C5A0E" w:rsidP="00CA656E">
      <w:pPr>
        <w:spacing w:after="0" w:line="240" w:lineRule="auto"/>
      </w:pPr>
      <w:r>
        <w:separator/>
      </w:r>
    </w:p>
  </w:endnote>
  <w:endnote w:type="continuationSeparator" w:id="0">
    <w:p w:rsidR="003C5A0E" w:rsidRDefault="003C5A0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A0E" w:rsidRDefault="003C5A0E" w:rsidP="00CA656E">
      <w:pPr>
        <w:spacing w:after="0" w:line="240" w:lineRule="auto"/>
      </w:pPr>
      <w:r>
        <w:separator/>
      </w:r>
    </w:p>
  </w:footnote>
  <w:footnote w:type="continuationSeparator" w:id="0">
    <w:p w:rsidR="003C5A0E" w:rsidRDefault="003C5A0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5010E"/>
    <w:multiLevelType w:val="hybridMultilevel"/>
    <w:tmpl w:val="319476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C5A0E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D6F93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71A38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CE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4</cp:revision>
  <dcterms:created xsi:type="dcterms:W3CDTF">2020-06-19T19:27:00Z</dcterms:created>
  <dcterms:modified xsi:type="dcterms:W3CDTF">2020-08-21T01:41:00Z</dcterms:modified>
</cp:coreProperties>
</file>