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380CB0">
              <w:rPr>
                <w:rFonts w:ascii="Roboto Th" w:hAnsi="Roboto Th" w:cs="Arial"/>
                <w:b/>
                <w:sz w:val="24"/>
                <w:szCs w:val="24"/>
              </w:rPr>
              <w:t xml:space="preserve"> Séptimo</w:t>
            </w:r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FC2FEF" w:rsidP="00FC2F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03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77317E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BD40A27" wp14:editId="70966B62">
            <wp:simplePos x="0" y="0"/>
            <wp:positionH relativeFrom="page">
              <wp:posOffset>-1223962</wp:posOffset>
            </wp:positionH>
            <wp:positionV relativeFrom="paragraph">
              <wp:posOffset>624522</wp:posOffset>
            </wp:positionV>
            <wp:extent cx="4022362" cy="5198798"/>
            <wp:effectExtent l="688022" t="1216978" r="685483" b="121888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16 at 12.29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90370">
                      <a:off x="0" y="0"/>
                      <a:ext cx="4022362" cy="519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77317E">
      <w:pPr>
        <w:jc w:val="center"/>
        <w:rPr>
          <w:rFonts w:ascii="Cambria" w:hAnsi="Cambria"/>
          <w:b/>
        </w:rPr>
      </w:pPr>
    </w:p>
    <w:p w:rsidR="007F0021" w:rsidRDefault="005E4FB4" w:rsidP="0077317E">
      <w:pPr>
        <w:ind w:left="3402"/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380CB0">
        <w:rPr>
          <w:rFonts w:ascii="Cambria" w:hAnsi="Cambria"/>
          <w:b/>
        </w:rPr>
        <w:t xml:space="preserve">Transacciones Comerciales </w:t>
      </w:r>
    </w:p>
    <w:p w:rsidR="00A9612B" w:rsidRDefault="007F0021" w:rsidP="0077317E">
      <w:pPr>
        <w:ind w:left="3402"/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C2FEF">
        <w:rPr>
          <w:rFonts w:ascii="Cambria" w:hAnsi="Cambria"/>
          <w:b/>
        </w:rPr>
        <w:t>06</w:t>
      </w:r>
      <w:r w:rsidR="0083174F">
        <w:rPr>
          <w:rFonts w:ascii="Cambria" w:hAnsi="Cambria"/>
          <w:b/>
        </w:rPr>
        <w:t xml:space="preserve"> de </w:t>
      </w:r>
      <w:r w:rsidR="00FC2FEF">
        <w:rPr>
          <w:rFonts w:ascii="Cambria" w:hAnsi="Cambria"/>
          <w:b/>
        </w:rPr>
        <w:t>Agosto</w:t>
      </w:r>
      <w:r w:rsidR="0083174F">
        <w:rPr>
          <w:rFonts w:ascii="Cambria" w:hAnsi="Cambria"/>
          <w:b/>
        </w:rPr>
        <w:t xml:space="preserve"> de 2020</w:t>
      </w:r>
    </w:p>
    <w:p w:rsidR="00380CB0" w:rsidRDefault="00380CB0" w:rsidP="00380CB0">
      <w:pPr>
        <w:spacing w:after="0"/>
        <w:ind w:left="2832"/>
        <w:jc w:val="center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>LA ACTIVIDAD SE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>
        <w:rPr>
          <w:rFonts w:ascii="Cambria" w:hAnsi="Cambria"/>
          <w:b/>
          <w:i/>
          <w:color w:val="FF0000"/>
          <w:sz w:val="24"/>
        </w:rPr>
        <w:t xml:space="preserve"> DESARROLLA EN LA VIDEOLLAMADA</w:t>
      </w:r>
    </w:p>
    <w:p w:rsidR="00380CB0" w:rsidRDefault="00380CB0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</w:p>
    <w:p w:rsidR="00896035" w:rsidRPr="001871C8" w:rsidRDefault="004E2B86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FC2FEF">
        <w:rPr>
          <w:rFonts w:ascii="Cambria" w:hAnsi="Cambria"/>
          <w:b/>
          <w:i/>
          <w:sz w:val="28"/>
        </w:rPr>
        <w:t>6</w:t>
      </w:r>
    </w:p>
    <w:p w:rsidR="001871C8" w:rsidRDefault="001871C8" w:rsidP="0077317E">
      <w:pPr>
        <w:spacing w:after="0"/>
        <w:ind w:left="3402"/>
        <w:rPr>
          <w:rFonts w:ascii="Cambria" w:hAnsi="Cambria"/>
        </w:rPr>
      </w:pPr>
    </w:p>
    <w:p w:rsidR="00380CB0" w:rsidRPr="00380CB0" w:rsidRDefault="00380CB0" w:rsidP="00380CB0">
      <w:pPr>
        <w:spacing w:after="0" w:line="480" w:lineRule="auto"/>
        <w:ind w:left="2694" w:firstLine="708"/>
        <w:jc w:val="both"/>
        <w:rPr>
          <w:rFonts w:ascii="Cambria" w:hAnsi="Cambria"/>
          <w:sz w:val="24"/>
        </w:rPr>
      </w:pPr>
      <w:r w:rsidRPr="00380CB0">
        <w:rPr>
          <w:rFonts w:ascii="Cambria" w:hAnsi="Cambria"/>
          <w:sz w:val="24"/>
        </w:rPr>
        <w:t xml:space="preserve"> Ejercicios de contabilizaciones: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pc  $1.200.000 en efectivo, IVA 19%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bookmarkStart w:id="0" w:name="_GoBack"/>
      <w:r>
        <w:rPr>
          <w:rFonts w:ascii="Cambria" w:hAnsi="Cambria"/>
          <w:sz w:val="24"/>
        </w:rPr>
        <w:t>Compra un terreno por $78.000.000, paga el 50 % en efectivo y el resto a 30 días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 w:rsidRPr="00AA6B4E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F3F772B" wp14:editId="60CB5D9F">
                <wp:simplePos x="0" y="0"/>
                <wp:positionH relativeFrom="column">
                  <wp:posOffset>-718185</wp:posOffset>
                </wp:positionH>
                <wp:positionV relativeFrom="paragraph">
                  <wp:posOffset>364490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4E" w:rsidRPr="00586B81" w:rsidRDefault="00AA6B4E" w:rsidP="00AA6B4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F77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6.55pt;margin-top:28.7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" stroked="f">
                <v:textbox style="mso-fit-shape-to-text:t">
                  <w:txbxContent>
                    <w:p w:rsidR="00AA6B4E" w:rsidRPr="00586B81" w:rsidRDefault="00AA6B4E" w:rsidP="00AA6B4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Pr="00AA6B4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841B39" wp14:editId="5F153A23">
                <wp:simplePos x="0" y="0"/>
                <wp:positionH relativeFrom="margin">
                  <wp:posOffset>-1203960</wp:posOffset>
                </wp:positionH>
                <wp:positionV relativeFrom="paragraph">
                  <wp:posOffset>393065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AA6B4E" w:rsidRPr="00AA6B4E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instrText xml:space="preserve"> HYPERLINK "https://us04web.zoom.us/j/73653743554?pwd=VjVsdGJkWm5YSytxTWY3UHdWcEtTdz09" </w:instrText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Pr="00AA6B4E"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  <w:t>https://us04web.zoom.us/j/73653743554?pwd=VjVsdGJkWm5YSytxTWY3UHdWcEtTdz09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AA6B4E" w:rsidRDefault="00AA6B4E" w:rsidP="00AA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1B3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7" type="#_x0000_t98" style="position:absolute;left:0;text-align:left;margin-left:-94.8pt;margin-top:30.95pt;width:251.25pt;height:22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AA6B4E" w:rsidRPr="00AA6B4E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Style w:val="Hipervnculo"/>
                          <w:rFonts w:ascii="Cambria" w:hAnsi="Cambria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begin"/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instrText xml:space="preserve"> HYPERLINK "https://us04web.zoom.us/j/73653743554?pwd=VjVsdGJkWm5YSytxTWY3UHdWcEtTdz09" </w:instrText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Pr="00AA6B4E">
                        <w:rPr>
                          <w:rStyle w:val="Hipervnculo"/>
                          <w:rFonts w:ascii="Cambria" w:hAnsi="Cambria"/>
                          <w:sz w:val="20"/>
                        </w:rPr>
                        <w:t>https://us04web.zoom.us/j/73653743554?pwd=VjVsdGJkWm5YSytxTWY3UHdWcEtTdz09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AA6B4E" w:rsidRDefault="00AA6B4E" w:rsidP="00AA6B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>
        <w:rPr>
          <w:rFonts w:ascii="Cambria" w:hAnsi="Cambria"/>
          <w:sz w:val="24"/>
        </w:rPr>
        <w:t>Vende mercancías $450.000 a crédito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Vende mercancías $2.300.000, paga el 50% en efectivo y el resto a crédito 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scanner para la oficina $550.000 en efectivo, IVA 19%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Vende mercancías por $3.450.000 a crédito, IVA 19%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de muebles y enseres $4.590.000 de contado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Se obtiene un préstamo del Banco Nacional por $10.000.000 abonado a cuenta corriente 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 paga con cheque una cuenta de un proveedor por $3.600.000</w:t>
      </w:r>
    </w:p>
    <w:p w:rsidR="00380CB0" w:rsidRDefault="00380CB0" w:rsidP="00380CB0">
      <w:pPr>
        <w:pStyle w:val="Prrafodelista"/>
        <w:numPr>
          <w:ilvl w:val="1"/>
          <w:numId w:val="2"/>
        </w:numPr>
        <w:spacing w:after="0" w:line="480" w:lineRule="auto"/>
        <w:ind w:left="382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 compra un vehículo por $22.000.000, se paga el 30% con cheque y el resto a 30 días</w:t>
      </w:r>
    </w:p>
    <w:p w:rsidR="00380CB0" w:rsidRDefault="00380CB0" w:rsidP="00380CB0">
      <w:pPr>
        <w:spacing w:after="0" w:line="480" w:lineRule="auto"/>
        <w:ind w:left="426"/>
        <w:jc w:val="both"/>
        <w:rPr>
          <w:rFonts w:ascii="Cambria" w:hAnsi="Cambria"/>
          <w:b/>
          <w:i/>
          <w:sz w:val="24"/>
        </w:rPr>
      </w:pPr>
    </w:p>
    <w:p w:rsidR="00380CB0" w:rsidRDefault="00380CB0" w:rsidP="00380CB0">
      <w:pPr>
        <w:spacing w:after="0" w:line="480" w:lineRule="auto"/>
        <w:ind w:left="426"/>
        <w:jc w:val="both"/>
        <w:rPr>
          <w:rFonts w:ascii="Cambria" w:hAnsi="Cambria"/>
          <w:sz w:val="24"/>
        </w:rPr>
      </w:pPr>
      <w:r w:rsidRPr="004A0DBE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>: Tener en cuenta el siguiente enlace en el momento</w:t>
      </w:r>
    </w:p>
    <w:p w:rsidR="00380CB0" w:rsidRDefault="00380CB0" w:rsidP="00380CB0">
      <w:pPr>
        <w:spacing w:after="0" w:line="480" w:lineRule="auto"/>
        <w:ind w:left="426"/>
        <w:jc w:val="both"/>
      </w:pPr>
      <w:r>
        <w:rPr>
          <w:rFonts w:ascii="Cambria" w:hAnsi="Cambria"/>
          <w:sz w:val="24"/>
        </w:rPr>
        <w:t xml:space="preserve">De la videollamada: </w:t>
      </w:r>
      <w:hyperlink r:id="rId8" w:history="1">
        <w:r>
          <w:rPr>
            <w:rStyle w:val="Hipervnculo"/>
          </w:rPr>
          <w:t>https://puc.com.co/</w:t>
        </w:r>
      </w:hyperlink>
    </w:p>
    <w:p w:rsidR="00AA6B4E" w:rsidRDefault="00AA6B4E" w:rsidP="00380CB0">
      <w:pPr>
        <w:pStyle w:val="Prrafodelista"/>
        <w:numPr>
          <w:ilvl w:val="0"/>
          <w:numId w:val="2"/>
        </w:numPr>
        <w:tabs>
          <w:tab w:val="left" w:pos="5954"/>
        </w:tabs>
        <w:spacing w:after="0" w:line="480" w:lineRule="auto"/>
        <w:ind w:left="3402"/>
        <w:jc w:val="both"/>
        <w:rPr>
          <w:rFonts w:ascii="Cambria" w:hAnsi="Cambria"/>
          <w:sz w:val="24"/>
        </w:rPr>
      </w:pPr>
    </w:p>
    <w:sectPr w:rsidR="00AA6B4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EC" w:rsidRDefault="00FE06EC" w:rsidP="00CA656E">
      <w:pPr>
        <w:spacing w:after="0" w:line="240" w:lineRule="auto"/>
      </w:pPr>
      <w:r>
        <w:separator/>
      </w:r>
    </w:p>
  </w:endnote>
  <w:endnote w:type="continuationSeparator" w:id="0">
    <w:p w:rsidR="00FE06EC" w:rsidRDefault="00FE06E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EC" w:rsidRDefault="00FE06EC" w:rsidP="00CA656E">
      <w:pPr>
        <w:spacing w:after="0" w:line="240" w:lineRule="auto"/>
      </w:pPr>
      <w:r>
        <w:separator/>
      </w:r>
    </w:p>
  </w:footnote>
  <w:footnote w:type="continuationSeparator" w:id="0">
    <w:p w:rsidR="00FE06EC" w:rsidRDefault="00FE06E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D6DB4"/>
    <w:rsid w:val="001F492B"/>
    <w:rsid w:val="0020732E"/>
    <w:rsid w:val="0026512C"/>
    <w:rsid w:val="002924F6"/>
    <w:rsid w:val="002A0518"/>
    <w:rsid w:val="00380CB0"/>
    <w:rsid w:val="003968EB"/>
    <w:rsid w:val="003A63D6"/>
    <w:rsid w:val="003B581D"/>
    <w:rsid w:val="003F2D8A"/>
    <w:rsid w:val="0041548A"/>
    <w:rsid w:val="00416A26"/>
    <w:rsid w:val="0048649F"/>
    <w:rsid w:val="004E2B86"/>
    <w:rsid w:val="00590F2D"/>
    <w:rsid w:val="005E155C"/>
    <w:rsid w:val="005E4FB4"/>
    <w:rsid w:val="005F43C5"/>
    <w:rsid w:val="00601B1C"/>
    <w:rsid w:val="00615A0C"/>
    <w:rsid w:val="00632CB8"/>
    <w:rsid w:val="00680BBD"/>
    <w:rsid w:val="006C6E2C"/>
    <w:rsid w:val="006F7A91"/>
    <w:rsid w:val="0071116A"/>
    <w:rsid w:val="007424A7"/>
    <w:rsid w:val="0077317E"/>
    <w:rsid w:val="007823BC"/>
    <w:rsid w:val="007E315D"/>
    <w:rsid w:val="007E46A5"/>
    <w:rsid w:val="007F0021"/>
    <w:rsid w:val="0081269F"/>
    <w:rsid w:val="00813E6C"/>
    <w:rsid w:val="0083174F"/>
    <w:rsid w:val="00845A0C"/>
    <w:rsid w:val="008659E9"/>
    <w:rsid w:val="008703A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75420"/>
    <w:rsid w:val="00A9612B"/>
    <w:rsid w:val="00AA6B4E"/>
    <w:rsid w:val="00AE28D6"/>
    <w:rsid w:val="00AF7EAB"/>
    <w:rsid w:val="00B0374B"/>
    <w:rsid w:val="00B54A53"/>
    <w:rsid w:val="00B72DA7"/>
    <w:rsid w:val="00B93779"/>
    <w:rsid w:val="00BB2DE2"/>
    <w:rsid w:val="00BC4B34"/>
    <w:rsid w:val="00C11BB2"/>
    <w:rsid w:val="00C14A29"/>
    <w:rsid w:val="00C92A49"/>
    <w:rsid w:val="00CA656E"/>
    <w:rsid w:val="00CB3E66"/>
    <w:rsid w:val="00CC77C5"/>
    <w:rsid w:val="00CF1FFF"/>
    <w:rsid w:val="00DC01FD"/>
    <w:rsid w:val="00DE4781"/>
    <w:rsid w:val="00DF27A5"/>
    <w:rsid w:val="00E044B6"/>
    <w:rsid w:val="00E13A1D"/>
    <w:rsid w:val="00E1438B"/>
    <w:rsid w:val="00E6024E"/>
    <w:rsid w:val="00E911E5"/>
    <w:rsid w:val="00EF399A"/>
    <w:rsid w:val="00F72987"/>
    <w:rsid w:val="00F83CE2"/>
    <w:rsid w:val="00F95FC9"/>
    <w:rsid w:val="00FC2FEF"/>
    <w:rsid w:val="00FE06EC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c.com.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2</cp:revision>
  <dcterms:created xsi:type="dcterms:W3CDTF">2020-07-31T13:23:00Z</dcterms:created>
  <dcterms:modified xsi:type="dcterms:W3CDTF">2020-07-31T13:23:00Z</dcterms:modified>
</cp:coreProperties>
</file>