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03710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1A787F69" wp14:editId="1BBCA1C2">
            <wp:simplePos x="0" y="0"/>
            <wp:positionH relativeFrom="page">
              <wp:posOffset>2576830</wp:posOffset>
            </wp:positionH>
            <wp:positionV relativeFrom="page">
              <wp:posOffset>1392555</wp:posOffset>
            </wp:positionV>
            <wp:extent cx="2638425" cy="27051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47A9F">
        <w:rPr>
          <w:rFonts w:asciiTheme="majorHAnsi" w:hAnsiTheme="majorHAnsi"/>
          <w:b/>
        </w:rPr>
        <w:t>SEGUNDO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3210BC" w:rsidRDefault="003210BC" w:rsidP="00480E8C">
      <w:pPr>
        <w:pStyle w:val="Ttulo1"/>
        <w:shd w:val="clear" w:color="auto" w:fill="F9F9F9"/>
        <w:spacing w:before="0" w:beforeAutospacing="0" w:after="0" w:afterAutospacing="0"/>
        <w:rPr>
          <w:rStyle w:val="Hipervnculo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A50760">
        <w:rPr>
          <w:rFonts w:ascii="Cambria" w:hAnsi="Cambria" w:cstheme="majorHAnsi"/>
          <w:b w:val="0"/>
          <w:bCs w:val="0"/>
          <w:sz w:val="22"/>
          <w:szCs w:val="22"/>
        </w:rPr>
        <w:t>La m</w:t>
      </w:r>
      <w:r w:rsidR="00827672">
        <w:rPr>
          <w:rFonts w:ascii="Cambria" w:hAnsi="Cambria" w:cstheme="majorHAnsi"/>
          <w:b w:val="0"/>
          <w:bCs w:val="0"/>
          <w:sz w:val="22"/>
          <w:szCs w:val="22"/>
        </w:rPr>
        <w:t>ultiplicación</w:t>
      </w:r>
      <w:r w:rsidR="00480E8C">
        <w:rPr>
          <w:rFonts w:ascii="Cambria" w:hAnsi="Cambria" w:cstheme="majorHAnsi"/>
          <w:b w:val="0"/>
          <w:bCs w:val="0"/>
          <w:sz w:val="22"/>
          <w:szCs w:val="22"/>
        </w:rPr>
        <w:t>.</w:t>
      </w:r>
      <w:r w:rsidR="00480E8C">
        <w:rPr>
          <w:rStyle w:val="Hipervnculo"/>
        </w:rPr>
        <w:t xml:space="preserve"> </w:t>
      </w:r>
    </w:p>
    <w:p w:rsidR="00A50760" w:rsidRPr="00A50760" w:rsidRDefault="00E421C0" w:rsidP="00A50760">
      <w:pPr>
        <w:pStyle w:val="Prrafodelista"/>
        <w:ind w:left="567"/>
        <w:rPr>
          <w:color w:val="0563C1" w:themeColor="hyperlink"/>
          <w:u w:val="single"/>
        </w:rPr>
      </w:pPr>
      <w:hyperlink r:id="rId8" w:history="1">
        <w:r w:rsidR="00A50760">
          <w:rPr>
            <w:rStyle w:val="Hipervnculo"/>
          </w:rPr>
          <w:t>https://www.youtube.com/watch?v=4AdasZnEQIE</w:t>
        </w:r>
      </w:hyperlink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CC4C97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CC4C97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CC4C97">
        <w:rPr>
          <w:rFonts w:ascii="Cambria" w:hAnsi="Cambria" w:cs="Arial"/>
          <w:color w:val="000000"/>
          <w:shd w:val="clear" w:color="auto" w:fill="FFFFFF"/>
        </w:rPr>
        <w:t>Word</w:t>
      </w:r>
      <w:r w:rsidRPr="00CC4C97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CC4C97">
        <w:rPr>
          <w:rFonts w:ascii="Cambria" w:hAnsi="Cambria" w:cs="Arial"/>
          <w:color w:val="000000"/>
        </w:rPr>
        <w:t xml:space="preserve">la cual debe ser </w:t>
      </w:r>
      <w:r w:rsidRPr="00CC4C97">
        <w:rPr>
          <w:rFonts w:ascii="Cambria" w:hAnsi="Cambria" w:cs="Arial"/>
          <w:b/>
          <w:color w:val="000000"/>
        </w:rPr>
        <w:t>copiada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703710">
        <w:rPr>
          <w:rFonts w:ascii="Cambria" w:hAnsi="Cambria" w:cs="Arial"/>
          <w:color w:val="000000"/>
        </w:rPr>
        <w:t>colar a mas tardas el viernes 31</w:t>
      </w:r>
      <w:r w:rsidR="00340103" w:rsidRPr="00CC4C97">
        <w:rPr>
          <w:rFonts w:ascii="Cambria" w:hAnsi="Cambria" w:cs="Arial"/>
          <w:color w:val="000000"/>
        </w:rPr>
        <w:t xml:space="preserve"> de julio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480E8C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703710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25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703710">
              <w:rPr>
                <w:rFonts w:ascii="Roboto Th" w:hAnsi="Roboto Th" w:cs="Arial"/>
                <w:b/>
                <w:sz w:val="24"/>
                <w:szCs w:val="24"/>
              </w:rPr>
              <w:t>27 / JUL 31</w:t>
            </w:r>
          </w:p>
        </w:tc>
      </w:tr>
    </w:tbl>
    <w:p w:rsidR="003210BC" w:rsidRDefault="00794904" w:rsidP="00480E8C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540F82">
        <w:rPr>
          <w:rFonts w:ascii="Cambria" w:hAnsi="Cambria"/>
        </w:rPr>
        <w:t>Pla</w:t>
      </w:r>
      <w:r w:rsidR="00A50760">
        <w:rPr>
          <w:rFonts w:ascii="Cambria" w:hAnsi="Cambria"/>
        </w:rPr>
        <w:t>ntear multiplicaciones sencillas a partir delas tablas de multiplicar</w:t>
      </w:r>
      <w:r w:rsidR="00540F82">
        <w:rPr>
          <w:rFonts w:ascii="Cambria" w:hAnsi="Cambria"/>
        </w:rPr>
        <w:t>.</w:t>
      </w:r>
    </w:p>
    <w:p w:rsidR="00F709A5" w:rsidRPr="003D60C2" w:rsidRDefault="003210BC" w:rsidP="003D60C2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8617B" wp14:editId="77F05E55">
                <wp:simplePos x="0" y="0"/>
                <wp:positionH relativeFrom="column">
                  <wp:posOffset>4833620</wp:posOffset>
                </wp:positionH>
                <wp:positionV relativeFrom="paragraph">
                  <wp:posOffset>114300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B33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0.6pt;margin-top:9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A4gvDa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3210BC" w:rsidRDefault="003210BC" w:rsidP="003210BC">
      <w:pPr>
        <w:jc w:val="center"/>
        <w:rPr>
          <w:rFonts w:ascii="Cambria" w:hAnsi="Cambria"/>
          <w:b/>
          <w:color w:val="00B0F0"/>
          <w:sz w:val="24"/>
          <w:szCs w:val="24"/>
        </w:rPr>
      </w:pPr>
    </w:p>
    <w:p w:rsidR="001F7FE3" w:rsidRPr="00540F82" w:rsidRDefault="00A50760" w:rsidP="001F7FE3">
      <w:pPr>
        <w:jc w:val="center"/>
        <w:rPr>
          <w:rFonts w:ascii="Cambria" w:hAnsi="Cambria"/>
          <w:b/>
          <w:color w:val="FF0000"/>
          <w:sz w:val="30"/>
          <w:szCs w:val="30"/>
        </w:rPr>
      </w:pPr>
      <w:r>
        <w:rPr>
          <w:rFonts w:ascii="Cambria" w:hAnsi="Cambria"/>
          <w:b/>
          <w:noProof/>
          <w:color w:val="FF0000"/>
          <w:sz w:val="30"/>
          <w:szCs w:val="30"/>
          <w:lang w:bidi="ar-SA"/>
        </w:rPr>
        <w:drawing>
          <wp:anchor distT="0" distB="0" distL="114300" distR="114300" simplePos="0" relativeHeight="251695104" behindDoc="1" locked="0" layoutInCell="1" allowOverlap="1" wp14:anchorId="73432488" wp14:editId="71DD6CB0">
            <wp:simplePos x="0" y="0"/>
            <wp:positionH relativeFrom="column">
              <wp:posOffset>614827</wp:posOffset>
            </wp:positionH>
            <wp:positionV relativeFrom="page">
              <wp:posOffset>1752600</wp:posOffset>
            </wp:positionV>
            <wp:extent cx="4638675" cy="3404809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0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E4">
        <w:rPr>
          <w:rFonts w:ascii="Cambria" w:hAnsi="Cambria"/>
          <w:b/>
          <w:color w:val="FF0000"/>
          <w:sz w:val="30"/>
          <w:szCs w:val="30"/>
        </w:rPr>
        <w:t>La multiplicación.</w:t>
      </w:r>
    </w:p>
    <w:p w:rsidR="003210BC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0358F7" w:rsidRDefault="000358F7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A50760" w:rsidRDefault="00A50760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center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</w:rPr>
        <w:object w:dxaOrig="9455" w:dyaOrig="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59.25pt" o:ole="" fillcolor="window">
            <v:imagedata r:id="rId11" o:title=""/>
          </v:shape>
          <o:OLEObject Type="Embed" ProgID="MSDraw.1.01" ShapeID="_x0000_i1025" DrawAspect="Content" ObjectID="_1657102222" r:id="rId12"/>
        </w:object>
      </w: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rPr>
          <w:rFonts w:ascii="Cooper BlkIt BT" w:hAnsi="Cooper BlkIt BT"/>
          <w:color w:val="000000"/>
          <w:sz w:val="25"/>
        </w:rPr>
      </w:pP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center"/>
        <w:rPr>
          <w:rFonts w:ascii="Cooper BlkIt BT" w:hAnsi="Cooper BlkIt BT"/>
          <w:color w:val="000000"/>
          <w:sz w:val="25"/>
        </w:rPr>
      </w:pPr>
      <w:r>
        <w:rPr>
          <w:rFonts w:ascii="Cooper BlkIt BT" w:hAnsi="Cooper BlkIt BT"/>
          <w:color w:val="000000"/>
          <w:sz w:val="25"/>
        </w:rPr>
        <w:t>Términos de la Multiplicación</w:t>
      </w: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Arial" w:hAnsi="Arial"/>
          <w:b/>
          <w:color w:val="000000"/>
        </w:rPr>
      </w:pP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Arial" w:hAnsi="Arial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Arial" w:hAnsi="Arial"/>
          <w:color w:val="000000"/>
        </w:rPr>
        <w:t>Los términos de la multiplicación son:</w:t>
      </w: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Arial" w:hAnsi="Arial"/>
          <w:color w:val="000000"/>
        </w:rPr>
      </w:pP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spacing w:line="360" w:lineRule="auto"/>
        <w:ind w:left="426" w:hanging="426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  <w:t>1)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 xml:space="preserve">El </w:t>
      </w:r>
      <w:r>
        <w:rPr>
          <w:rFonts w:ascii="Arial" w:hAnsi="Arial"/>
          <w:color w:val="000000"/>
          <w:u w:val="single"/>
        </w:rPr>
        <w:t xml:space="preserve">multiplicando </w:t>
      </w:r>
      <w:r>
        <w:rPr>
          <w:rFonts w:ascii="Arial" w:hAnsi="Arial"/>
          <w:color w:val="000000"/>
        </w:rPr>
        <w:t>o cantidad que se repite.</w:t>
      </w: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spacing w:line="360" w:lineRule="auto"/>
        <w:ind w:left="426" w:hanging="426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  <w:t>2)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 xml:space="preserve">El </w:t>
      </w:r>
      <w:r>
        <w:rPr>
          <w:rFonts w:ascii="Arial" w:hAnsi="Arial"/>
          <w:color w:val="000000"/>
          <w:u w:val="single"/>
        </w:rPr>
        <w:t>multiplicador</w:t>
      </w:r>
      <w:r>
        <w:rPr>
          <w:rFonts w:ascii="Arial" w:hAnsi="Arial"/>
          <w:color w:val="000000"/>
        </w:rPr>
        <w:t xml:space="preserve"> o las veces que se repite.</w:t>
      </w: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spacing w:line="360" w:lineRule="auto"/>
        <w:ind w:left="426" w:hanging="426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  <w:t>3)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 xml:space="preserve">El </w:t>
      </w:r>
      <w:r>
        <w:rPr>
          <w:rFonts w:ascii="Arial" w:hAnsi="Arial"/>
          <w:color w:val="000000"/>
          <w:u w:val="single"/>
        </w:rPr>
        <w:t>producto</w:t>
      </w:r>
      <w:r>
        <w:rPr>
          <w:rFonts w:ascii="Arial" w:hAnsi="Arial"/>
          <w:color w:val="000000"/>
        </w:rPr>
        <w:t xml:space="preserve"> o resultado de la multiplicación.</w:t>
      </w: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El signo de la multiplicación es  </w:t>
      </w:r>
      <w:proofErr w:type="gramStart"/>
      <w:r>
        <w:rPr>
          <w:rFonts w:ascii="Arial" w:hAnsi="Arial"/>
          <w:color w:val="000000"/>
        </w:rPr>
        <w:t>x ,</w:t>
      </w:r>
      <w:proofErr w:type="gramEnd"/>
      <w:r>
        <w:rPr>
          <w:rFonts w:ascii="Arial" w:hAnsi="Arial"/>
          <w:color w:val="000000"/>
        </w:rPr>
        <w:t xml:space="preserve"> que se lee “ por “.</w:t>
      </w:r>
    </w:p>
    <w:p w:rsidR="00AE63B1" w:rsidRDefault="00AE63B1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Arial" w:hAnsi="Arial"/>
          <w:color w:val="000000"/>
        </w:rPr>
      </w:pPr>
    </w:p>
    <w:p w:rsidR="000358F7" w:rsidRDefault="000358F7" w:rsidP="000358F7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Cooper BlkItHd BT" w:hAnsi="Cooper BlkItHd BT"/>
          <w:color w:val="000000"/>
        </w:rPr>
      </w:pPr>
      <w:r>
        <w:rPr>
          <w:rFonts w:ascii="Cooper BlkItHd BT" w:hAnsi="Cooper BlkItHd BT"/>
          <w:color w:val="000000"/>
        </w:rPr>
        <w:t>Practicamos</w:t>
      </w: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1.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Cs/>
          <w:color w:val="000000"/>
        </w:rPr>
        <w:t>Completa las sumas y los productos:</w:t>
      </w: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jc w:val="both"/>
        <w:rPr>
          <w:rFonts w:ascii="Comic Sans MS" w:hAnsi="Comic Sans MS"/>
          <w:color w:val="000000"/>
        </w:rPr>
      </w:pP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  <w:t xml:space="preserve">   </w:t>
      </w:r>
      <w:r>
        <w:rPr>
          <w:rFonts w:ascii="Comic Sans MS" w:hAnsi="Comic Sans MS"/>
          <w:color w:val="000000"/>
        </w:rPr>
        <w:object w:dxaOrig="9562" w:dyaOrig="1720">
          <v:shape id="_x0000_i1026" type="#_x0000_t75" style="width:384.75pt;height:69pt" o:ole="" fillcolor="window">
            <v:imagedata r:id="rId13" o:title=""/>
          </v:shape>
          <o:OLEObject Type="Embed" ProgID="MSDraw.1.01" ShapeID="_x0000_i1026" DrawAspect="Content" ObjectID="_1657102223" r:id="rId14"/>
        </w:object>
      </w: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jc w:val="both"/>
        <w:rPr>
          <w:rFonts w:ascii="Comic Sans MS" w:hAnsi="Comic Sans MS"/>
          <w:color w:val="000000"/>
          <w:sz w:val="14"/>
        </w:rPr>
      </w:pP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</w:t>
      </w:r>
      <w:r>
        <w:rPr>
          <w:rFonts w:ascii="Comic Sans MS" w:hAnsi="Comic Sans MS"/>
          <w:color w:val="000000"/>
        </w:rPr>
        <w:object w:dxaOrig="8888" w:dyaOrig="1720">
          <v:shape id="_x0000_i1027" type="#_x0000_t75" style="width:357.75pt;height:69pt" o:ole="" fillcolor="window">
            <v:imagedata r:id="rId15" o:title=""/>
          </v:shape>
          <o:OLEObject Type="Embed" ProgID="MSDraw.1.01" ShapeID="_x0000_i1027" DrawAspect="Content" ObjectID="_1657102224" r:id="rId16"/>
        </w:object>
      </w: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jc w:val="center"/>
        <w:rPr>
          <w:rFonts w:ascii="Comic Sans MS" w:hAnsi="Comic Sans MS"/>
          <w:color w:val="000000"/>
          <w:sz w:val="14"/>
        </w:rPr>
      </w:pPr>
    </w:p>
    <w:p w:rsidR="000358F7" w:rsidRDefault="000358F7" w:rsidP="000358F7">
      <w:pPr>
        <w:tabs>
          <w:tab w:val="left" w:pos="426"/>
          <w:tab w:val="left" w:pos="851"/>
          <w:tab w:val="left" w:pos="1276"/>
          <w:tab w:val="left" w:pos="3261"/>
          <w:tab w:val="left" w:pos="6237"/>
          <w:tab w:val="left" w:pos="6804"/>
        </w:tabs>
        <w:ind w:left="426" w:hanging="426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 xml:space="preserve">    </w:t>
      </w:r>
      <w:r>
        <w:rPr>
          <w:rFonts w:ascii="Comic Sans MS" w:hAnsi="Comic Sans MS"/>
          <w:color w:val="000000"/>
        </w:rPr>
        <w:object w:dxaOrig="9007" w:dyaOrig="1720">
          <v:shape id="_x0000_i1028" type="#_x0000_t75" style="width:362.25pt;height:69pt" o:ole="" fillcolor="window">
            <v:imagedata r:id="rId17" o:title=""/>
          </v:shape>
          <o:OLEObject Type="Embed" ProgID="MSDraw.1.01" ShapeID="_x0000_i1028" DrawAspect="Content" ObjectID="_1657102225" r:id="rId18"/>
        </w:object>
      </w:r>
    </w:p>
    <w:p w:rsidR="0075518A" w:rsidRDefault="0075518A" w:rsidP="00AE63B1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jc w:val="both"/>
        <w:rPr>
          <w:rFonts w:ascii="Comic Sans MS" w:hAnsi="Comic Sans MS"/>
          <w:color w:val="000000"/>
        </w:rPr>
      </w:pPr>
    </w:p>
    <w:p w:rsidR="000358F7" w:rsidRDefault="0075518A" w:rsidP="0075518A">
      <w:pPr>
        <w:tabs>
          <w:tab w:val="left" w:pos="426"/>
          <w:tab w:val="left" w:pos="851"/>
          <w:tab w:val="left" w:pos="2410"/>
          <w:tab w:val="left" w:pos="3261"/>
          <w:tab w:val="left" w:pos="4536"/>
          <w:tab w:val="left" w:pos="6804"/>
        </w:tabs>
        <w:ind w:left="426" w:hanging="426"/>
        <w:jc w:val="both"/>
        <w:rPr>
          <w:rFonts w:ascii="Arial" w:hAnsi="Arial" w:cs="Arial"/>
          <w:color w:val="000000"/>
          <w:sz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lang w:val="es-MX"/>
        </w:rPr>
        <w:lastRenderedPageBreak/>
        <w:t>2</w:t>
      </w:r>
      <w:r w:rsidR="000358F7">
        <w:rPr>
          <w:rFonts w:ascii="Arial" w:hAnsi="Arial" w:cs="Arial"/>
          <w:b/>
          <w:bCs/>
          <w:color w:val="000000"/>
          <w:sz w:val="24"/>
          <w:lang w:val="es-MX"/>
        </w:rPr>
        <w:t>.</w:t>
      </w:r>
      <w:r w:rsidR="000358F7">
        <w:rPr>
          <w:rFonts w:ascii="Arial" w:hAnsi="Arial" w:cs="Arial"/>
          <w:b/>
          <w:bCs/>
          <w:color w:val="000000"/>
          <w:sz w:val="24"/>
          <w:lang w:val="es-MX"/>
        </w:rPr>
        <w:tab/>
      </w:r>
      <w:r w:rsidR="000358F7">
        <w:rPr>
          <w:rFonts w:ascii="Arial" w:hAnsi="Arial" w:cs="Arial"/>
          <w:color w:val="000000"/>
          <w:sz w:val="24"/>
          <w:lang w:val="es-MX"/>
        </w:rPr>
        <w:t>Relaciona cada adición y cada multiplicación con la tarjeta que indica el resultado.</w:t>
      </w:r>
    </w:p>
    <w:p w:rsidR="000358F7" w:rsidRDefault="000358F7" w:rsidP="000358F7">
      <w:pPr>
        <w:pStyle w:val="Textoindependiente"/>
        <w:tabs>
          <w:tab w:val="left" w:pos="426"/>
          <w:tab w:val="left" w:pos="709"/>
          <w:tab w:val="left" w:pos="3686"/>
          <w:tab w:val="left" w:pos="7088"/>
        </w:tabs>
        <w:ind w:left="426" w:hanging="426"/>
        <w:rPr>
          <w:rFonts w:ascii="Arial" w:hAnsi="Arial" w:cs="Arial"/>
          <w:color w:val="000000"/>
          <w:sz w:val="24"/>
          <w:lang w:val="es-MX"/>
        </w:rPr>
      </w:pPr>
    </w:p>
    <w:p w:rsidR="000358F7" w:rsidRDefault="00AE63B1" w:rsidP="000358F7">
      <w:pPr>
        <w:pStyle w:val="Textoindependiente"/>
        <w:tabs>
          <w:tab w:val="left" w:pos="426"/>
          <w:tab w:val="left" w:pos="709"/>
          <w:tab w:val="left" w:pos="3686"/>
          <w:tab w:val="left" w:pos="7088"/>
        </w:tabs>
        <w:ind w:left="426" w:hanging="426"/>
        <w:rPr>
          <w:rFonts w:ascii="Arial" w:hAnsi="Arial" w:cs="Arial"/>
          <w:color w:val="000000"/>
          <w:sz w:val="24"/>
          <w:lang w:val="es-MX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96128" behindDoc="1" locked="0" layoutInCell="1" allowOverlap="1" wp14:anchorId="2FC82D57" wp14:editId="2D803D32">
            <wp:simplePos x="0" y="0"/>
            <wp:positionH relativeFrom="column">
              <wp:posOffset>4890770</wp:posOffset>
            </wp:positionH>
            <wp:positionV relativeFrom="page">
              <wp:posOffset>1522095</wp:posOffset>
            </wp:positionV>
            <wp:extent cx="1133475" cy="168194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F7">
        <w:rPr>
          <w:rFonts w:ascii="Arial" w:hAnsi="Arial" w:cs="Arial"/>
          <w:color w:val="000000"/>
          <w:sz w:val="24"/>
          <w:lang w:val="es-MX"/>
        </w:rPr>
        <w:tab/>
      </w:r>
      <w:r w:rsidR="000358F7">
        <w:rPr>
          <w:rFonts w:ascii="Arial" w:hAnsi="Arial" w:cs="Arial"/>
          <w:color w:val="000000"/>
          <w:sz w:val="24"/>
          <w:lang w:val="es-MX"/>
        </w:rPr>
        <w:object w:dxaOrig="6500" w:dyaOrig="3400">
          <v:shape id="_x0000_i1029" type="#_x0000_t75" style="width:324.75pt;height:170.25pt" o:ole="">
            <v:imagedata r:id="rId20" o:title=""/>
          </v:shape>
          <o:OLEObject Type="Embed" ProgID="MSDraw.1.01" ShapeID="_x0000_i1029" DrawAspect="Content" ObjectID="_1657102226" r:id="rId21"/>
        </w:object>
      </w:r>
    </w:p>
    <w:p w:rsidR="000358F7" w:rsidRDefault="000358F7" w:rsidP="000358F7">
      <w:pPr>
        <w:pStyle w:val="Textoindependiente"/>
        <w:tabs>
          <w:tab w:val="left" w:pos="426"/>
          <w:tab w:val="left" w:pos="709"/>
          <w:tab w:val="left" w:pos="3686"/>
          <w:tab w:val="left" w:pos="7088"/>
        </w:tabs>
        <w:ind w:left="426" w:hanging="426"/>
        <w:rPr>
          <w:rFonts w:ascii="Arial" w:hAnsi="Arial" w:cs="Arial"/>
          <w:color w:val="000000"/>
          <w:sz w:val="24"/>
          <w:lang w:val="es-MX"/>
        </w:rPr>
      </w:pPr>
    </w:p>
    <w:p w:rsidR="0075518A" w:rsidRDefault="0075518A" w:rsidP="003210BC">
      <w:pPr>
        <w:jc w:val="center"/>
        <w:rPr>
          <w:rFonts w:ascii="Cambria" w:hAnsi="Cambria"/>
          <w:b/>
          <w:sz w:val="24"/>
          <w:szCs w:val="24"/>
        </w:rPr>
      </w:pPr>
    </w:p>
    <w:p w:rsidR="003210BC" w:rsidRDefault="003210BC" w:rsidP="003210B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HOMEWORK</w:t>
      </w:r>
    </w:p>
    <w:p w:rsidR="003210BC" w:rsidRPr="007C19C7" w:rsidRDefault="003210BC" w:rsidP="003210BC">
      <w:pPr>
        <w:jc w:val="center"/>
        <w:rPr>
          <w:rFonts w:ascii="Cambria" w:hAnsi="Cambria"/>
          <w:b/>
          <w:sz w:val="24"/>
          <w:szCs w:val="24"/>
        </w:rPr>
      </w:pPr>
    </w:p>
    <w:p w:rsidR="003210BC" w:rsidRDefault="003210BC" w:rsidP="003210BC">
      <w:pPr>
        <w:pStyle w:val="Prrafodelista"/>
        <w:numPr>
          <w:ilvl w:val="0"/>
          <w:numId w:val="19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 xml:space="preserve">Escribe los conceptos en el cuaderno </w:t>
      </w:r>
      <w:r w:rsidR="0084722A">
        <w:rPr>
          <w:rFonts w:ascii="Cambria" w:hAnsi="Cambria" w:cs="Arial"/>
        </w:rPr>
        <w:t>de matemáticas  y desarrolla la actividad</w:t>
      </w:r>
      <w:r w:rsidRPr="00AE2DC5">
        <w:rPr>
          <w:rFonts w:ascii="Cambria" w:hAnsi="Cambria" w:cs="Arial"/>
        </w:rPr>
        <w:t xml:space="preserve"> propu</w:t>
      </w:r>
      <w:r w:rsidR="0084722A">
        <w:rPr>
          <w:rFonts w:ascii="Cambria" w:hAnsi="Cambria" w:cs="Arial"/>
        </w:rPr>
        <w:t xml:space="preserve">estas en </w:t>
      </w:r>
      <w:r w:rsidR="0075518A">
        <w:rPr>
          <w:rFonts w:ascii="Cambria" w:hAnsi="Cambria" w:cs="Arial"/>
        </w:rPr>
        <w:t>el taller.</w:t>
      </w:r>
    </w:p>
    <w:p w:rsidR="0075518A" w:rsidRPr="00AE2DC5" w:rsidRDefault="0075518A" w:rsidP="003210BC">
      <w:pPr>
        <w:pStyle w:val="Prrafodelista"/>
        <w:numPr>
          <w:ilvl w:val="0"/>
          <w:numId w:val="19"/>
        </w:numPr>
        <w:rPr>
          <w:rFonts w:ascii="Cambria" w:hAnsi="Cambria" w:cs="Arial"/>
        </w:rPr>
      </w:pPr>
      <w:r>
        <w:rPr>
          <w:rFonts w:ascii="Cambria" w:hAnsi="Cambria" w:cs="Arial"/>
        </w:rPr>
        <w:t>Elaborar en familia</w:t>
      </w:r>
      <w:r w:rsidR="00EC26C4">
        <w:rPr>
          <w:rFonts w:ascii="Cambria" w:hAnsi="Cambria" w:cs="Arial"/>
        </w:rPr>
        <w:t xml:space="preserve"> un llavero con las tablas de multiplicar y repasar la tabla del 9.</w:t>
      </w:r>
    </w:p>
    <w:p w:rsidR="003210BC" w:rsidRDefault="008E72D5" w:rsidP="00C76F8A">
      <w:pPr>
        <w:pStyle w:val="Prrafodelist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 las páginas </w:t>
      </w:r>
      <w:r w:rsidR="00AE63B1">
        <w:rPr>
          <w:rFonts w:ascii="Cambria" w:hAnsi="Cambria"/>
          <w:sz w:val="24"/>
          <w:szCs w:val="24"/>
        </w:rPr>
        <w:t xml:space="preserve">106 y 107 </w:t>
      </w:r>
      <w:r w:rsidR="003210BC" w:rsidRPr="00C76F8A">
        <w:rPr>
          <w:rFonts w:ascii="Cambria" w:hAnsi="Cambria"/>
          <w:sz w:val="24"/>
          <w:szCs w:val="24"/>
        </w:rPr>
        <w:t>del módulo.</w:t>
      </w:r>
      <w:r w:rsidR="0075518A">
        <w:rPr>
          <w:rFonts w:ascii="Cambria" w:hAnsi="Cambria"/>
          <w:sz w:val="24"/>
          <w:szCs w:val="24"/>
        </w:rPr>
        <w:t xml:space="preserve"> Se desarrollaran en la vídeollamada</w:t>
      </w:r>
      <w:r w:rsidR="00AE63B1">
        <w:rPr>
          <w:rFonts w:ascii="Cambria" w:hAnsi="Cambria"/>
          <w:sz w:val="24"/>
          <w:szCs w:val="24"/>
        </w:rPr>
        <w:t>.</w:t>
      </w:r>
    </w:p>
    <w:p w:rsidR="00E421C0" w:rsidRDefault="00E421C0" w:rsidP="00E421C0">
      <w:pPr>
        <w:rPr>
          <w:rFonts w:ascii="Cambria" w:hAnsi="Cambria"/>
          <w:sz w:val="24"/>
          <w:szCs w:val="24"/>
        </w:rPr>
      </w:pPr>
    </w:p>
    <w:p w:rsidR="00E421C0" w:rsidRDefault="00E421C0" w:rsidP="00E421C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F4CEA" wp14:editId="3D1674F1">
                <wp:simplePos x="0" y="0"/>
                <wp:positionH relativeFrom="page">
                  <wp:posOffset>3810000</wp:posOffset>
                </wp:positionH>
                <wp:positionV relativeFrom="page">
                  <wp:posOffset>5219700</wp:posOffset>
                </wp:positionV>
                <wp:extent cx="2895600" cy="1390650"/>
                <wp:effectExtent l="1028700" t="0" r="38100" b="38100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390650"/>
                        </a:xfrm>
                        <a:prstGeom prst="cloudCallout">
                          <a:avLst>
                            <a:gd name="adj1" fmla="val -89912"/>
                            <a:gd name="adj2" fmla="val 447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1C0" w:rsidRPr="00E421C0" w:rsidRDefault="00E421C0" w:rsidP="00E421C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ara la clase virtual debes alistar 10 pimpones, una bolsa y un marcador sharpie.</w:t>
                            </w:r>
                          </w:p>
                          <w:p w:rsidR="00E421C0" w:rsidRDefault="00E421C0" w:rsidP="00E42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4CE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7" type="#_x0000_t106" style="position:absolute;margin-left:300pt;margin-top:411pt;width:228pt;height:109.5pt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" adj="-8621,20456" fillcolor="#5b9bd5 [3204]" strokecolor="#1f4d78 [1604]" strokeweight="1pt">
                <v:stroke joinstyle="miter"/>
                <v:textbox>
                  <w:txbxContent>
                    <w:p w:rsidR="00E421C0" w:rsidRPr="00E421C0" w:rsidRDefault="00E421C0" w:rsidP="00E421C0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ara la clase virtual debes alistar 10 pimpones, una bolsa y un marcador sharpie.</w:t>
                      </w:r>
                    </w:p>
                    <w:p w:rsidR="00E421C0" w:rsidRDefault="00E421C0" w:rsidP="00E421C0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98176" behindDoc="1" locked="0" layoutInCell="1" allowOverlap="1" wp14:anchorId="314A5C61" wp14:editId="0CC6B634">
            <wp:simplePos x="0" y="0"/>
            <wp:positionH relativeFrom="page">
              <wp:posOffset>981075</wp:posOffset>
            </wp:positionH>
            <wp:positionV relativeFrom="page">
              <wp:posOffset>5219700</wp:posOffset>
            </wp:positionV>
            <wp:extent cx="2667957" cy="3560929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ITA 1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957" cy="3560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1C0" w:rsidRDefault="00E421C0" w:rsidP="00E421C0">
      <w:pPr>
        <w:rPr>
          <w:rFonts w:ascii="Cambria" w:hAnsi="Cambria"/>
          <w:sz w:val="24"/>
          <w:szCs w:val="24"/>
        </w:rPr>
      </w:pPr>
    </w:p>
    <w:p w:rsidR="00E421C0" w:rsidRDefault="00E421C0" w:rsidP="00E421C0">
      <w:pPr>
        <w:rPr>
          <w:rFonts w:ascii="Cambria" w:hAnsi="Cambria"/>
          <w:sz w:val="24"/>
          <w:szCs w:val="24"/>
        </w:rPr>
      </w:pPr>
    </w:p>
    <w:p w:rsidR="00E421C0" w:rsidRPr="00E421C0" w:rsidRDefault="00E421C0" w:rsidP="00E421C0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E421C0" w:rsidRPr="00E421C0" w:rsidSect="00703710">
      <w:pgSz w:w="12240" w:h="20160" w:code="5"/>
      <w:pgMar w:top="1418" w:right="1327" w:bottom="1418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oper BlkI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ooper BlkItHd BT">
    <w:altName w:val="Sitka Small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8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1"/>
  </w:num>
  <w:num w:numId="12">
    <w:abstractNumId w:val="2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703710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421C0"/>
    <w:rsid w:val="00E700C6"/>
    <w:rsid w:val="00E76CC2"/>
    <w:rsid w:val="00E93B81"/>
    <w:rsid w:val="00EC26C4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AdasZnEQIE" TargetMode="Externa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A854-D74E-4FFF-B502-25424822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2020-07-24T18:03:00Z</dcterms:created>
  <dcterms:modified xsi:type="dcterms:W3CDTF">2020-07-24T18:24:00Z</dcterms:modified>
</cp:coreProperties>
</file>