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254E1A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Pr="00254E1A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254E1A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254E1A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E1438B" w:rsidRPr="00254E1A">
              <w:rPr>
                <w:rFonts w:ascii="Cambria" w:hAnsi="Cambria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254E1A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254E1A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Pr="00254E1A" w:rsidRDefault="005E4FB4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>ASIGNATURA:</w:t>
            </w:r>
            <w:r w:rsidR="006F7A91" w:rsidRPr="00254E1A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</w:p>
          <w:p w14:paraId="788A1D40" w14:textId="6AEFE431" w:rsidR="005E4FB4" w:rsidRPr="00254E1A" w:rsidRDefault="00B1361C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>Biología</w:t>
            </w:r>
            <w:r w:rsidR="00FE403A">
              <w:rPr>
                <w:rFonts w:ascii="Cambria" w:hAnsi="Cambria" w:cs="Arial"/>
                <w:b/>
                <w:sz w:val="24"/>
                <w:szCs w:val="24"/>
              </w:rPr>
              <w:t>/ Química</w:t>
            </w:r>
          </w:p>
        </w:tc>
        <w:tc>
          <w:tcPr>
            <w:tcW w:w="841" w:type="pct"/>
          </w:tcPr>
          <w:p w14:paraId="659114C3" w14:textId="623BB39B" w:rsidR="005E4FB4" w:rsidRPr="00254E1A" w:rsidRDefault="005E4FB4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  <w:r w:rsidR="00FA7083">
              <w:rPr>
                <w:rFonts w:ascii="Cambria" w:hAnsi="Cambria" w:cs="Arial"/>
                <w:b/>
                <w:sz w:val="24"/>
                <w:szCs w:val="24"/>
              </w:rPr>
              <w:t xml:space="preserve">Decimo </w:t>
            </w:r>
          </w:p>
        </w:tc>
        <w:tc>
          <w:tcPr>
            <w:tcW w:w="1052" w:type="pct"/>
          </w:tcPr>
          <w:p w14:paraId="6755B45A" w14:textId="77777777" w:rsidR="005E4FB4" w:rsidRPr="00254E1A" w:rsidRDefault="006F7A91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254E1A" w:rsidRDefault="00B1361C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Pr="00254E1A" w:rsidRDefault="005E4FB4" w:rsidP="00185EC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>FECHA:</w:t>
            </w:r>
          </w:p>
          <w:p w14:paraId="4EBF0820" w14:textId="62C6FF86" w:rsidR="005E4FB4" w:rsidRPr="00254E1A" w:rsidRDefault="004D46AE" w:rsidP="00185EC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2</w:t>
            </w:r>
            <w:r w:rsidR="00185EC3" w:rsidRPr="00254E1A">
              <w:rPr>
                <w:rFonts w:ascii="Cambria" w:hAnsi="Cambria" w:cs="Arial"/>
                <w:b/>
                <w:sz w:val="24"/>
                <w:szCs w:val="24"/>
              </w:rPr>
              <w:t>1</w:t>
            </w:r>
            <w:r w:rsidR="00B1361C" w:rsidRPr="00254E1A">
              <w:rPr>
                <w:rFonts w:ascii="Cambria" w:hAnsi="Cambria" w:cs="Arial"/>
                <w:b/>
                <w:sz w:val="24"/>
                <w:szCs w:val="24"/>
              </w:rPr>
              <w:t xml:space="preserve"> de Julio</w:t>
            </w:r>
          </w:p>
        </w:tc>
      </w:tr>
    </w:tbl>
    <w:p w14:paraId="63B44DD2" w14:textId="7611D333" w:rsidR="005E4FB4" w:rsidRPr="00254E1A" w:rsidRDefault="005E4FB4" w:rsidP="005E4FB4">
      <w:pPr>
        <w:rPr>
          <w:rFonts w:ascii="Cambria" w:hAnsi="Cambria"/>
          <w:b/>
        </w:rPr>
      </w:pPr>
    </w:p>
    <w:p w14:paraId="171A6A9A" w14:textId="05111328" w:rsidR="007F0021" w:rsidRPr="00254E1A" w:rsidRDefault="005E4FB4" w:rsidP="006F7A91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TEMA: </w:t>
      </w:r>
      <w:r w:rsidR="004D46AE">
        <w:rPr>
          <w:rFonts w:ascii="Cambria" w:hAnsi="Cambria"/>
          <w:b/>
        </w:rPr>
        <w:t xml:space="preserve">Transporte </w:t>
      </w:r>
      <w:proofErr w:type="spellStart"/>
      <w:r w:rsidR="004D46AE">
        <w:rPr>
          <w:rFonts w:ascii="Cambria" w:hAnsi="Cambria"/>
          <w:b/>
        </w:rPr>
        <w:t>célular</w:t>
      </w:r>
      <w:proofErr w:type="spellEnd"/>
      <w:r w:rsidR="008B617C">
        <w:rPr>
          <w:rFonts w:ascii="Cambria" w:hAnsi="Cambria"/>
          <w:b/>
        </w:rPr>
        <w:t xml:space="preserve">. </w:t>
      </w:r>
    </w:p>
    <w:p w14:paraId="6B784C57" w14:textId="40F9032B" w:rsidR="00A9612B" w:rsidRPr="00254E1A" w:rsidRDefault="007F0021" w:rsidP="006F7A91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>F</w:t>
      </w:r>
      <w:r w:rsidR="003B581D" w:rsidRPr="00254E1A">
        <w:rPr>
          <w:rFonts w:ascii="Cambria" w:hAnsi="Cambria"/>
          <w:b/>
        </w:rPr>
        <w:t>e</w:t>
      </w:r>
      <w:r w:rsidR="008C25BC" w:rsidRPr="00254E1A">
        <w:rPr>
          <w:rFonts w:ascii="Cambria" w:hAnsi="Cambria"/>
          <w:b/>
        </w:rPr>
        <w:t>cha límite de entrega</w:t>
      </w:r>
      <w:r w:rsidR="009F1E64" w:rsidRPr="00254E1A">
        <w:rPr>
          <w:rFonts w:ascii="Cambria" w:hAnsi="Cambria"/>
          <w:b/>
        </w:rPr>
        <w:t>:</w:t>
      </w:r>
      <w:r w:rsidR="008C25BC" w:rsidRPr="00254E1A">
        <w:rPr>
          <w:rFonts w:ascii="Cambria" w:hAnsi="Cambria"/>
          <w:b/>
        </w:rPr>
        <w:t xml:space="preserve"> </w:t>
      </w:r>
      <w:r w:rsidR="00B1361C" w:rsidRPr="00254E1A">
        <w:rPr>
          <w:rFonts w:ascii="Cambria" w:hAnsi="Cambria"/>
          <w:b/>
        </w:rPr>
        <w:t xml:space="preserve">viernes </w:t>
      </w:r>
      <w:r w:rsidR="004D46AE">
        <w:rPr>
          <w:rFonts w:ascii="Cambria" w:hAnsi="Cambria"/>
          <w:b/>
        </w:rPr>
        <w:t>24</w:t>
      </w:r>
      <w:r w:rsidR="00B1361C" w:rsidRPr="00254E1A">
        <w:rPr>
          <w:rFonts w:ascii="Cambria" w:hAnsi="Cambria"/>
          <w:b/>
        </w:rPr>
        <w:t xml:space="preserve"> de Julio.</w:t>
      </w:r>
    </w:p>
    <w:p w14:paraId="4D088810" w14:textId="4EE63018" w:rsidR="00B1361C" w:rsidRDefault="00B1361C" w:rsidP="006F7A91">
      <w:pPr>
        <w:rPr>
          <w:rFonts w:ascii="Cambria" w:hAnsi="Cambria"/>
          <w:b/>
          <w:bCs/>
          <w:u w:val="single"/>
        </w:rPr>
      </w:pPr>
      <w:r w:rsidRPr="00254E1A">
        <w:rPr>
          <w:rFonts w:ascii="Cambria" w:hAnsi="Cambria"/>
          <w:b/>
          <w:bCs/>
          <w:u w:val="single"/>
        </w:rPr>
        <w:t xml:space="preserve">Contextualización: </w:t>
      </w:r>
    </w:p>
    <w:p w14:paraId="23AA3906" w14:textId="29DFA9CE" w:rsidR="00E56F63" w:rsidRDefault="00E56F63" w:rsidP="00E56F63">
      <w:pPr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Biología</w:t>
      </w:r>
    </w:p>
    <w:p w14:paraId="7EC52707" w14:textId="77777777" w:rsidR="00E56F63" w:rsidRDefault="00E56F63" w:rsidP="00E56F63">
      <w:pPr>
        <w:jc w:val="both"/>
      </w:pPr>
      <w:r w:rsidRPr="00E56F63">
        <w:rPr>
          <w:b/>
          <w:bCs/>
        </w:rPr>
        <w:t>El transporte celular.</w:t>
      </w:r>
      <w:r>
        <w:t xml:space="preserve"> </w:t>
      </w:r>
    </w:p>
    <w:p w14:paraId="008EB550" w14:textId="77777777" w:rsidR="00E56F63" w:rsidRPr="00FA7083" w:rsidRDefault="00E56F63" w:rsidP="00E56F63">
      <w:pPr>
        <w:jc w:val="both"/>
        <w:rPr>
          <w:rFonts w:ascii="Cambria" w:hAnsi="Cambria"/>
        </w:rPr>
      </w:pPr>
      <w:r w:rsidRPr="00E56F63">
        <w:rPr>
          <w:rFonts w:ascii="Cambria" w:hAnsi="Cambria"/>
        </w:rPr>
        <w:t xml:space="preserve">Llamamos transporte celular al movimiento constante de sustancias en ambas direcciones, a través de la membrana, mecanismo mediante el cual entran a la célula los materiales que se necesitan mientras salen los materiales de desecho y </w:t>
      </w:r>
      <w:r w:rsidRPr="00FA7083">
        <w:rPr>
          <w:rFonts w:ascii="Cambria" w:hAnsi="Cambria"/>
        </w:rPr>
        <w:t xml:space="preserve">las secreciones celulares; esto ocurre por dos procesos: </w:t>
      </w:r>
      <w:r w:rsidRPr="00FA7083">
        <w:rPr>
          <w:rFonts w:ascii="Cambria" w:hAnsi="Cambria"/>
          <w:b/>
          <w:bCs/>
        </w:rPr>
        <w:t>Transporte Pasivo y Transporte activo</w:t>
      </w:r>
      <w:r w:rsidRPr="00FA7083">
        <w:rPr>
          <w:rFonts w:ascii="Cambria" w:hAnsi="Cambria"/>
        </w:rPr>
        <w:t>.</w:t>
      </w:r>
    </w:p>
    <w:p w14:paraId="0482185C" w14:textId="75EE3E6F" w:rsidR="00E56F63" w:rsidRPr="00FA7083" w:rsidRDefault="00E56F63" w:rsidP="00E56F63">
      <w:pPr>
        <w:jc w:val="both"/>
        <w:rPr>
          <w:rFonts w:ascii="Cambria" w:hAnsi="Cambria"/>
        </w:rPr>
      </w:pPr>
      <w:r w:rsidRPr="00FA7083"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 wp14:anchorId="28938A69" wp14:editId="4F053252">
            <wp:simplePos x="0" y="0"/>
            <wp:positionH relativeFrom="column">
              <wp:posOffset>-232410</wp:posOffset>
            </wp:positionH>
            <wp:positionV relativeFrom="paragraph">
              <wp:posOffset>414655</wp:posOffset>
            </wp:positionV>
            <wp:extent cx="3476625" cy="2009775"/>
            <wp:effectExtent l="0" t="0" r="9525" b="9525"/>
            <wp:wrapTight wrapText="bothSides">
              <wp:wrapPolygon edited="0">
                <wp:start x="0" y="0"/>
                <wp:lineTo x="0" y="21498"/>
                <wp:lineTo x="21541" y="21498"/>
                <wp:lineTo x="215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083">
        <w:rPr>
          <w:rFonts w:ascii="Cambria" w:hAnsi="Cambria"/>
          <w:b/>
          <w:bCs/>
        </w:rPr>
        <w:t>El transporte pasivo</w:t>
      </w:r>
      <w:r w:rsidRPr="00FA7083">
        <w:rPr>
          <w:rFonts w:ascii="Cambria" w:hAnsi="Cambria"/>
        </w:rPr>
        <w:t>, es el movimiento de sustancias a través de la membrana celular que no requiere energía. El ejemplo ilustra este transporte.</w:t>
      </w:r>
    </w:p>
    <w:p w14:paraId="2353129A" w14:textId="3757ADEC" w:rsidR="00E56F63" w:rsidRPr="00FA7083" w:rsidRDefault="00E56F63" w:rsidP="00E56F63">
      <w:pPr>
        <w:jc w:val="both"/>
        <w:rPr>
          <w:rFonts w:ascii="Cambria" w:hAnsi="Cambria"/>
        </w:rPr>
      </w:pPr>
      <w:r w:rsidRPr="00FA7083">
        <w:rPr>
          <w:rFonts w:ascii="Cambria" w:hAnsi="Cambria"/>
          <w:b/>
          <w:bCs/>
        </w:rPr>
        <w:t>A</w:t>
      </w:r>
      <w:r w:rsidRPr="00FA7083">
        <w:rPr>
          <w:rFonts w:ascii="Cambria" w:hAnsi="Cambria"/>
        </w:rPr>
        <w:t xml:space="preserve">. Al agua se le añade unas gotas de líquido rojo, moléculas </w:t>
      </w:r>
    </w:p>
    <w:p w14:paraId="48B8A4E9" w14:textId="33343BFE" w:rsidR="00E56F63" w:rsidRPr="00FA7083" w:rsidRDefault="00E56F63" w:rsidP="00E56F63">
      <w:pPr>
        <w:jc w:val="both"/>
        <w:rPr>
          <w:rFonts w:ascii="Cambria" w:hAnsi="Cambria"/>
        </w:rPr>
      </w:pPr>
      <w:r w:rsidRPr="00FA7083">
        <w:rPr>
          <w:rFonts w:ascii="Cambria" w:hAnsi="Cambria"/>
          <w:b/>
          <w:bCs/>
        </w:rPr>
        <w:t>B</w:t>
      </w:r>
      <w:r w:rsidRPr="00FA7083">
        <w:rPr>
          <w:rFonts w:ascii="Cambria" w:hAnsi="Cambria"/>
        </w:rPr>
        <w:t xml:space="preserve">. Aunque las moléculas se mueven al azar, los gradientes de concentración causan difusión de las moléculas de agua dentro de la gota de colorante. </w:t>
      </w:r>
    </w:p>
    <w:p w14:paraId="4DA7DB7F" w14:textId="49280911" w:rsidR="00E56F63" w:rsidRPr="00FA7083" w:rsidRDefault="00E56F63" w:rsidP="00E56F63">
      <w:pPr>
        <w:jc w:val="both"/>
        <w:rPr>
          <w:rFonts w:ascii="Cambria" w:hAnsi="Cambria"/>
        </w:rPr>
      </w:pPr>
      <w:r w:rsidRPr="00FA7083">
        <w:rPr>
          <w:rFonts w:ascii="Cambria" w:hAnsi="Cambria"/>
          <w:b/>
          <w:bCs/>
        </w:rPr>
        <w:t>C</w:t>
      </w:r>
      <w:r w:rsidRPr="00FA7083">
        <w:rPr>
          <w:rFonts w:ascii="Cambria" w:hAnsi="Cambria"/>
        </w:rPr>
        <w:t>. Finalmente el agua y el colorante, están dispersos de manera uniforme.</w:t>
      </w:r>
    </w:p>
    <w:p w14:paraId="1FF0A0D4" w14:textId="6D569BB6" w:rsidR="00E56F63" w:rsidRPr="00FA7083" w:rsidRDefault="00E56F63" w:rsidP="00E56F63">
      <w:pPr>
        <w:jc w:val="both"/>
        <w:rPr>
          <w:rFonts w:ascii="Cambria" w:hAnsi="Cambria"/>
        </w:rPr>
      </w:pPr>
    </w:p>
    <w:p w14:paraId="37CA0D59" w14:textId="35744C52" w:rsidR="00E56F63" w:rsidRPr="00FA7083" w:rsidRDefault="00E56F63" w:rsidP="00E56F63">
      <w:pPr>
        <w:jc w:val="both"/>
        <w:rPr>
          <w:rFonts w:ascii="Cambria" w:hAnsi="Cambria"/>
        </w:rPr>
      </w:pPr>
      <w:r w:rsidRPr="00FA7083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360099C8" wp14:editId="2A25DDF8">
            <wp:simplePos x="0" y="0"/>
            <wp:positionH relativeFrom="column">
              <wp:posOffset>120015</wp:posOffset>
            </wp:positionH>
            <wp:positionV relativeFrom="paragraph">
              <wp:posOffset>0</wp:posOffset>
            </wp:positionV>
            <wp:extent cx="342900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80" y="21469"/>
                <wp:lineTo x="21480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083">
        <w:rPr>
          <w:rFonts w:ascii="Cambria" w:hAnsi="Cambria"/>
        </w:rPr>
        <w:t xml:space="preserve">A. La “membrana permeable” está llena de una solución sal y agua, y se suspende en agua pura dentro de un recipiente. </w:t>
      </w:r>
    </w:p>
    <w:p w14:paraId="464A8824" w14:textId="52DD8EF8" w:rsidR="00E56F63" w:rsidRPr="00FA7083" w:rsidRDefault="00E56F63" w:rsidP="00E56F63">
      <w:pPr>
        <w:jc w:val="both"/>
        <w:rPr>
          <w:rFonts w:ascii="Cambria" w:hAnsi="Cambria"/>
        </w:rPr>
      </w:pPr>
      <w:r w:rsidRPr="00FA7083">
        <w:rPr>
          <w:rFonts w:ascii="Cambria" w:hAnsi="Cambria"/>
        </w:rPr>
        <w:t>B. El agua del recipiente empieza a moverse por osmosis hacia la “membrana permeable” A pesar de que el agua pasa a través de la membrana, las moléculas de sal no. El agua hace que entra a la membrana haciendo que esta se reviente.</w:t>
      </w:r>
    </w:p>
    <w:p w14:paraId="18C2949E" w14:textId="13ACE23C" w:rsidR="00E56F63" w:rsidRPr="00FA7083" w:rsidRDefault="00146952" w:rsidP="00FA7083">
      <w:pPr>
        <w:pStyle w:val="Prrafodelista"/>
        <w:numPr>
          <w:ilvl w:val="0"/>
          <w:numId w:val="24"/>
        </w:numPr>
        <w:jc w:val="both"/>
        <w:rPr>
          <w:rFonts w:ascii="Cambria" w:hAnsi="Cambria"/>
          <w:b/>
          <w:bCs/>
        </w:rPr>
      </w:pPr>
      <w:r w:rsidRPr="00FA7083">
        <w:rPr>
          <w:rFonts w:ascii="Cambria" w:hAnsi="Cambria"/>
          <w:b/>
          <w:bCs/>
        </w:rPr>
        <w:lastRenderedPageBreak/>
        <w:t>Describa la experiencia de este transporte por Osmosis.</w:t>
      </w:r>
    </w:p>
    <w:p w14:paraId="6A6FCAAC" w14:textId="41BF2324" w:rsidR="00FA7083" w:rsidRPr="00FA7083" w:rsidRDefault="00FA7083" w:rsidP="00FA7083">
      <w:pPr>
        <w:jc w:val="both"/>
        <w:rPr>
          <w:rFonts w:ascii="Cambria" w:hAnsi="Cambria"/>
        </w:rPr>
      </w:pPr>
      <w:r w:rsidRPr="00FA7083">
        <w:rPr>
          <w:rFonts w:ascii="Cambria" w:hAnsi="Cambria"/>
          <w:b/>
          <w:bCs/>
        </w:rPr>
        <w:t>Transporte Activo</w:t>
      </w:r>
      <w:r w:rsidRPr="00FA7083">
        <w:rPr>
          <w:rFonts w:ascii="Cambria" w:hAnsi="Cambria"/>
        </w:rPr>
        <w:t xml:space="preserve"> es el movimiento de pequeñas moléculas individuales que entran al citoplasma a través de proteínas transportadoras ubicadas en la membrana celular.</w:t>
      </w:r>
    </w:p>
    <w:p w14:paraId="53E00C94" w14:textId="7B18A3A5" w:rsidR="00C0433C" w:rsidRDefault="00FA7083" w:rsidP="00FA7083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C62849D" wp14:editId="1B1530D2">
            <wp:extent cx="4116394" cy="1400543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8225" cy="141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670A40" wp14:editId="77C5693D">
            <wp:extent cx="4164330" cy="2360164"/>
            <wp:effectExtent l="0" t="0" r="7620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1696" cy="236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B25676" wp14:editId="2AA10F33">
            <wp:extent cx="4173855" cy="1270386"/>
            <wp:effectExtent l="0" t="0" r="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6575" cy="128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F27BA" w14:textId="544401DB" w:rsidR="004D46AE" w:rsidRDefault="004D46AE" w:rsidP="004D46AE">
      <w:pPr>
        <w:pStyle w:val="Prrafodelista"/>
        <w:numPr>
          <w:ilvl w:val="0"/>
          <w:numId w:val="25"/>
        </w:numPr>
        <w:jc w:val="both"/>
        <w:rPr>
          <w:b/>
          <w:bCs/>
        </w:rPr>
      </w:pPr>
      <w:r>
        <w:rPr>
          <w:b/>
          <w:bCs/>
        </w:rPr>
        <w:t>Relacione las columnas según corresponda</w:t>
      </w:r>
    </w:p>
    <w:p w14:paraId="50080EFE" w14:textId="371F84FA" w:rsidR="004D46AE" w:rsidRDefault="004D46AE" w:rsidP="004D46AE">
      <w:pPr>
        <w:pStyle w:val="Prrafodelista"/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2AEBCE79" wp14:editId="20B7680D">
            <wp:extent cx="4210050" cy="352890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3241" cy="353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D44E2" w14:textId="4361D23B" w:rsidR="004D46AE" w:rsidRPr="004D46AE" w:rsidRDefault="004D46AE" w:rsidP="004D46AE">
      <w:pPr>
        <w:pStyle w:val="Prrafodelista"/>
        <w:numPr>
          <w:ilvl w:val="0"/>
          <w:numId w:val="25"/>
        </w:numPr>
        <w:jc w:val="both"/>
        <w:rPr>
          <w:rFonts w:ascii="Cambria" w:hAnsi="Cambria"/>
          <w:b/>
          <w:bCs/>
        </w:rPr>
      </w:pPr>
      <w:r w:rsidRPr="004D46AE">
        <w:rPr>
          <w:rFonts w:ascii="Cambria" w:hAnsi="Cambria"/>
          <w:b/>
          <w:bCs/>
        </w:rPr>
        <w:t xml:space="preserve">Complete la siguiente tabla en la sesión en línea. </w:t>
      </w:r>
    </w:p>
    <w:p w14:paraId="39F6888D" w14:textId="77777777" w:rsidR="004D46AE" w:rsidRDefault="004D46AE" w:rsidP="004D46AE">
      <w:pPr>
        <w:pStyle w:val="Prrafodelista"/>
        <w:jc w:val="both"/>
        <w:rPr>
          <w:noProof/>
        </w:rPr>
      </w:pPr>
      <w:r w:rsidRPr="004D46AE">
        <w:rPr>
          <w:rFonts w:ascii="Cambria" w:hAnsi="Cambria"/>
        </w:rPr>
        <w:t>Relacione el nombre del proceso que aparece en el recuadro y escríbalo en la casilla correspondiente de la tabla.</w:t>
      </w:r>
      <w:r w:rsidRPr="004D46AE">
        <w:rPr>
          <w:noProof/>
        </w:rPr>
        <w:t xml:space="preserve"> </w:t>
      </w:r>
    </w:p>
    <w:p w14:paraId="1ACAFBA6" w14:textId="41E16649" w:rsidR="004D46AE" w:rsidRDefault="004D46AE" w:rsidP="004D46AE">
      <w:pPr>
        <w:pStyle w:val="Prrafodelista"/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665C86E1" wp14:editId="06AF56E2">
            <wp:extent cx="3800475" cy="25966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3516" cy="26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DC8EB" w14:textId="77777777" w:rsidR="004D46AE" w:rsidRDefault="004D46AE" w:rsidP="004D46AE">
      <w:pPr>
        <w:pStyle w:val="Prrafodelista"/>
        <w:jc w:val="both"/>
        <w:rPr>
          <w:rFonts w:ascii="Cambria" w:hAnsi="Cambria"/>
        </w:rPr>
      </w:pPr>
    </w:p>
    <w:p w14:paraId="5D7B5315" w14:textId="4A008441" w:rsidR="004D46AE" w:rsidRPr="004D46AE" w:rsidRDefault="004D46AE" w:rsidP="004D46AE">
      <w:pPr>
        <w:pStyle w:val="Prrafodelista"/>
        <w:jc w:val="both"/>
        <w:rPr>
          <w:rFonts w:ascii="Cambria" w:hAnsi="Cambria"/>
          <w:b/>
          <w:bCs/>
        </w:rPr>
      </w:pPr>
      <w:r>
        <w:rPr>
          <w:noProof/>
        </w:rPr>
        <w:drawing>
          <wp:inline distT="0" distB="0" distL="0" distR="0" wp14:anchorId="10CC0005" wp14:editId="423152F5">
            <wp:extent cx="2290684" cy="35623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91282" cy="356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46AE">
        <w:rPr>
          <w:noProof/>
        </w:rPr>
        <w:t xml:space="preserve"> </w:t>
      </w:r>
      <w:r>
        <w:rPr>
          <w:noProof/>
        </w:rPr>
        <w:drawing>
          <wp:inline distT="0" distB="0" distL="0" distR="0" wp14:anchorId="3E7EF448" wp14:editId="4868C673">
            <wp:extent cx="1757354" cy="34956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9868" cy="352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AE108" w14:textId="5BAF9936" w:rsidR="004D46AE" w:rsidRPr="004D46AE" w:rsidRDefault="004D46AE" w:rsidP="004D46AE">
      <w:pPr>
        <w:pStyle w:val="Prrafodelista"/>
        <w:jc w:val="both"/>
        <w:rPr>
          <w:b/>
          <w:bCs/>
        </w:rPr>
      </w:pPr>
    </w:p>
    <w:p w14:paraId="0EE1BCA8" w14:textId="56C74B49" w:rsidR="00254E1A" w:rsidRPr="00254E1A" w:rsidRDefault="00A775A0" w:rsidP="00254E1A">
      <w:pPr>
        <w:pStyle w:val="Prrafodelista"/>
        <w:numPr>
          <w:ilvl w:val="0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Lea previamente el contenido de esta guía de contextualización para complementar con la sesión en línea. </w:t>
      </w:r>
    </w:p>
    <w:p w14:paraId="4F48AAAC" w14:textId="60C24758" w:rsidR="00A775A0" w:rsidRDefault="00A775A0" w:rsidP="005B66CA">
      <w:pPr>
        <w:pStyle w:val="Prrafodelista"/>
        <w:numPr>
          <w:ilvl w:val="0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Al </w:t>
      </w:r>
      <w:r w:rsidR="00C0433C">
        <w:rPr>
          <w:rFonts w:ascii="Cambria" w:hAnsi="Cambria"/>
        </w:rPr>
        <w:t>término</w:t>
      </w:r>
      <w:r>
        <w:rPr>
          <w:rFonts w:ascii="Cambria" w:hAnsi="Cambria"/>
        </w:rPr>
        <w:t xml:space="preserve"> del taller tome una foto con su dispositivo tecnológico (Computador, celular, cámara) y envíela como evidencia al siguiente correo. </w:t>
      </w:r>
    </w:p>
    <w:p w14:paraId="5C458BFA" w14:textId="63B1E031" w:rsidR="00A775A0" w:rsidRDefault="004D46AE" w:rsidP="00A775A0">
      <w:pPr>
        <w:pStyle w:val="Prrafodelista"/>
        <w:spacing w:after="0"/>
        <w:rPr>
          <w:rFonts w:ascii="Cambria" w:hAnsi="Cambria"/>
          <w:b/>
          <w:bCs/>
        </w:rPr>
      </w:pPr>
      <w:hyperlink r:id="rId16" w:history="1">
        <w:r w:rsidR="00A775A0" w:rsidRPr="00745D95">
          <w:rPr>
            <w:rStyle w:val="Hipervnculo"/>
            <w:rFonts w:ascii="Cambria" w:hAnsi="Cambria"/>
            <w:b/>
            <w:bCs/>
          </w:rPr>
          <w:t>cienciasnaturales.cas2020@gmail.com</w:t>
        </w:r>
      </w:hyperlink>
      <w:r w:rsidR="00A775A0">
        <w:rPr>
          <w:rFonts w:ascii="Cambria" w:hAnsi="Cambria"/>
          <w:b/>
          <w:bCs/>
        </w:rPr>
        <w:t xml:space="preserve"> </w:t>
      </w:r>
    </w:p>
    <w:p w14:paraId="39F2910B" w14:textId="68934B48" w:rsidR="00A775A0" w:rsidRDefault="00A775A0" w:rsidP="00A775A0">
      <w:pPr>
        <w:pStyle w:val="Prrafodelista"/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Todas las evidencia</w:t>
      </w:r>
      <w:r w:rsidR="00A90E38">
        <w:rPr>
          <w:rFonts w:ascii="Cambria" w:hAnsi="Cambria"/>
          <w:b/>
          <w:bCs/>
        </w:rPr>
        <w:t xml:space="preserve">s deben ser enviadas en las fechas establecidas de la siguiente manera: </w:t>
      </w:r>
    </w:p>
    <w:p w14:paraId="55D81680" w14:textId="7C8EEFED" w:rsidR="00A775A0" w:rsidRPr="00C0433C" w:rsidRDefault="00A90E38" w:rsidP="00C0433C">
      <w:pPr>
        <w:pStyle w:val="Prrafodelista"/>
        <w:spacing w:after="0"/>
        <w:rPr>
          <w:rFonts w:ascii="Cambria" w:hAnsi="Cambria"/>
          <w:b/>
          <w:bCs/>
          <w:color w:val="FF0000"/>
        </w:rPr>
      </w:pPr>
      <w:r w:rsidRPr="00A90E38">
        <w:rPr>
          <w:rFonts w:ascii="Cambria" w:hAnsi="Cambria"/>
          <w:b/>
          <w:bCs/>
          <w:color w:val="FF0000"/>
        </w:rPr>
        <w:t xml:space="preserve">Asunto: </w:t>
      </w:r>
      <w:r>
        <w:rPr>
          <w:rFonts w:ascii="Cambria" w:hAnsi="Cambria"/>
          <w:b/>
          <w:bCs/>
        </w:rPr>
        <w:t xml:space="preserve">Taller </w:t>
      </w:r>
      <w:r w:rsidRPr="00A90E38">
        <w:rPr>
          <w:rFonts w:ascii="Cambria" w:hAnsi="Cambria"/>
          <w:b/>
          <w:bCs/>
          <w:color w:val="FF0000"/>
        </w:rPr>
        <w:t>(Tema que se trabaja en la semana)</w:t>
      </w:r>
      <w:r>
        <w:rPr>
          <w:rFonts w:ascii="Cambria" w:hAnsi="Cambria"/>
          <w:b/>
          <w:bCs/>
          <w:color w:val="FF0000"/>
        </w:rPr>
        <w:t xml:space="preserve">, </w:t>
      </w:r>
      <w:r>
        <w:rPr>
          <w:rFonts w:ascii="Cambria" w:hAnsi="Cambria"/>
          <w:b/>
          <w:bCs/>
        </w:rPr>
        <w:t xml:space="preserve">Grado </w:t>
      </w:r>
      <w:r w:rsidRPr="00A90E38">
        <w:rPr>
          <w:rFonts w:ascii="Cambria" w:hAnsi="Cambria"/>
          <w:b/>
          <w:bCs/>
          <w:color w:val="FF0000"/>
        </w:rPr>
        <w:t>(Su curso</w:t>
      </w:r>
      <w:r>
        <w:rPr>
          <w:rFonts w:ascii="Cambria" w:hAnsi="Cambria"/>
          <w:b/>
          <w:bCs/>
          <w:color w:val="FF0000"/>
        </w:rPr>
        <w:t xml:space="preserve"> en número</w:t>
      </w:r>
      <w:r w:rsidRPr="00A90E38">
        <w:rPr>
          <w:rFonts w:ascii="Cambria" w:hAnsi="Cambria"/>
          <w:b/>
          <w:bCs/>
          <w:color w:val="FF0000"/>
        </w:rPr>
        <w:t>)</w:t>
      </w:r>
      <w:r>
        <w:rPr>
          <w:rFonts w:ascii="Cambria" w:hAnsi="Cambria"/>
          <w:b/>
          <w:bCs/>
          <w:color w:val="FF0000"/>
        </w:rPr>
        <w:t xml:space="preserve">, </w:t>
      </w:r>
      <w:r>
        <w:rPr>
          <w:rFonts w:ascii="Cambria" w:hAnsi="Cambria"/>
          <w:b/>
          <w:bCs/>
        </w:rPr>
        <w:t xml:space="preserve">Apellidos nombres </w:t>
      </w:r>
      <w:r w:rsidRPr="00A90E38">
        <w:rPr>
          <w:rFonts w:ascii="Cambria" w:hAnsi="Cambria"/>
          <w:b/>
          <w:bCs/>
          <w:color w:val="FF0000"/>
        </w:rPr>
        <w:t>(Del estudiante)</w:t>
      </w:r>
    </w:p>
    <w:sectPr w:rsidR="00A775A0" w:rsidRPr="00C0433C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78098" w14:textId="77777777" w:rsidR="00111237" w:rsidRDefault="00111237" w:rsidP="00CA656E">
      <w:pPr>
        <w:spacing w:after="0" w:line="240" w:lineRule="auto"/>
      </w:pPr>
      <w:r>
        <w:separator/>
      </w:r>
    </w:p>
  </w:endnote>
  <w:endnote w:type="continuationSeparator" w:id="0">
    <w:p w14:paraId="2F3E4E53" w14:textId="77777777" w:rsidR="00111237" w:rsidRDefault="001112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497B0" w14:textId="77777777" w:rsidR="00111237" w:rsidRDefault="00111237" w:rsidP="00CA656E">
      <w:pPr>
        <w:spacing w:after="0" w:line="240" w:lineRule="auto"/>
      </w:pPr>
      <w:r>
        <w:separator/>
      </w:r>
    </w:p>
  </w:footnote>
  <w:footnote w:type="continuationSeparator" w:id="0">
    <w:p w14:paraId="34A4E08E" w14:textId="77777777" w:rsidR="00111237" w:rsidRDefault="001112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7E2B"/>
    <w:multiLevelType w:val="hybridMultilevel"/>
    <w:tmpl w:val="9AF64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6602"/>
    <w:multiLevelType w:val="hybridMultilevel"/>
    <w:tmpl w:val="47A4B87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9372E7D"/>
    <w:multiLevelType w:val="hybridMultilevel"/>
    <w:tmpl w:val="4B404E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7BD3"/>
    <w:multiLevelType w:val="hybridMultilevel"/>
    <w:tmpl w:val="3BB277DE"/>
    <w:lvl w:ilvl="0" w:tplc="240A0005">
      <w:start w:val="1"/>
      <w:numFmt w:val="bullet"/>
      <w:lvlText w:val=""/>
      <w:lvlJc w:val="left"/>
      <w:pPr>
        <w:ind w:left="1125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0BF737E6"/>
    <w:multiLevelType w:val="hybridMultilevel"/>
    <w:tmpl w:val="3A08BF58"/>
    <w:lvl w:ilvl="0" w:tplc="3A926E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758B8"/>
    <w:multiLevelType w:val="hybridMultilevel"/>
    <w:tmpl w:val="8CF29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20A84"/>
    <w:multiLevelType w:val="hybridMultilevel"/>
    <w:tmpl w:val="4C441A4A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1995AD3"/>
    <w:multiLevelType w:val="hybridMultilevel"/>
    <w:tmpl w:val="43DCD9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FD90A51"/>
    <w:multiLevelType w:val="hybridMultilevel"/>
    <w:tmpl w:val="010C728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72814"/>
    <w:multiLevelType w:val="hybridMultilevel"/>
    <w:tmpl w:val="69068C6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60718"/>
    <w:multiLevelType w:val="hybridMultilevel"/>
    <w:tmpl w:val="A6220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D5039"/>
    <w:multiLevelType w:val="hybridMultilevel"/>
    <w:tmpl w:val="D610C4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E7899"/>
    <w:multiLevelType w:val="hybridMultilevel"/>
    <w:tmpl w:val="D86EA9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26EA8"/>
    <w:multiLevelType w:val="hybridMultilevel"/>
    <w:tmpl w:val="E182CD9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18B"/>
    <w:multiLevelType w:val="hybridMultilevel"/>
    <w:tmpl w:val="D65C1712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1"/>
  </w:num>
  <w:num w:numId="4">
    <w:abstractNumId w:val="22"/>
  </w:num>
  <w:num w:numId="5">
    <w:abstractNumId w:val="10"/>
  </w:num>
  <w:num w:numId="6">
    <w:abstractNumId w:val="18"/>
  </w:num>
  <w:num w:numId="7">
    <w:abstractNumId w:val="20"/>
  </w:num>
  <w:num w:numId="8">
    <w:abstractNumId w:val="5"/>
  </w:num>
  <w:num w:numId="9">
    <w:abstractNumId w:val="4"/>
  </w:num>
  <w:num w:numId="10">
    <w:abstractNumId w:val="14"/>
  </w:num>
  <w:num w:numId="11">
    <w:abstractNumId w:val="2"/>
  </w:num>
  <w:num w:numId="12">
    <w:abstractNumId w:val="19"/>
  </w:num>
  <w:num w:numId="13">
    <w:abstractNumId w:val="17"/>
  </w:num>
  <w:num w:numId="14">
    <w:abstractNumId w:val="6"/>
  </w:num>
  <w:num w:numId="15">
    <w:abstractNumId w:val="21"/>
  </w:num>
  <w:num w:numId="16">
    <w:abstractNumId w:val="9"/>
  </w:num>
  <w:num w:numId="17">
    <w:abstractNumId w:val="1"/>
  </w:num>
  <w:num w:numId="18">
    <w:abstractNumId w:val="3"/>
  </w:num>
  <w:num w:numId="19">
    <w:abstractNumId w:val="23"/>
  </w:num>
  <w:num w:numId="20">
    <w:abstractNumId w:val="16"/>
  </w:num>
  <w:num w:numId="21">
    <w:abstractNumId w:val="12"/>
  </w:num>
  <w:num w:numId="22">
    <w:abstractNumId w:val="7"/>
  </w:num>
  <w:num w:numId="23">
    <w:abstractNumId w:val="13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11237"/>
    <w:rsid w:val="0013574C"/>
    <w:rsid w:val="00146952"/>
    <w:rsid w:val="00150EEC"/>
    <w:rsid w:val="00185EC3"/>
    <w:rsid w:val="0019743E"/>
    <w:rsid w:val="001F492B"/>
    <w:rsid w:val="00202927"/>
    <w:rsid w:val="0020732E"/>
    <w:rsid w:val="0023645D"/>
    <w:rsid w:val="00254E1A"/>
    <w:rsid w:val="002924F6"/>
    <w:rsid w:val="002A0518"/>
    <w:rsid w:val="003A63D6"/>
    <w:rsid w:val="003B581D"/>
    <w:rsid w:val="003F2D8A"/>
    <w:rsid w:val="00401E2A"/>
    <w:rsid w:val="0041548A"/>
    <w:rsid w:val="00416A26"/>
    <w:rsid w:val="0048649F"/>
    <w:rsid w:val="004D46AE"/>
    <w:rsid w:val="005B66CA"/>
    <w:rsid w:val="005E3A16"/>
    <w:rsid w:val="005E4FB4"/>
    <w:rsid w:val="005F43C5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40067"/>
    <w:rsid w:val="00845A0C"/>
    <w:rsid w:val="008659E9"/>
    <w:rsid w:val="008823A2"/>
    <w:rsid w:val="00896035"/>
    <w:rsid w:val="008B617C"/>
    <w:rsid w:val="008C25BC"/>
    <w:rsid w:val="008C60FF"/>
    <w:rsid w:val="0092467C"/>
    <w:rsid w:val="00932326"/>
    <w:rsid w:val="00941DE1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15C0A"/>
    <w:rsid w:val="00B54A53"/>
    <w:rsid w:val="00B72DA7"/>
    <w:rsid w:val="00B734C0"/>
    <w:rsid w:val="00B93779"/>
    <w:rsid w:val="00BB168C"/>
    <w:rsid w:val="00BB2DE2"/>
    <w:rsid w:val="00BF4919"/>
    <w:rsid w:val="00C0433C"/>
    <w:rsid w:val="00C92A49"/>
    <w:rsid w:val="00CA656E"/>
    <w:rsid w:val="00CB3E66"/>
    <w:rsid w:val="00CC77C5"/>
    <w:rsid w:val="00CD53A1"/>
    <w:rsid w:val="00CD670B"/>
    <w:rsid w:val="00D95475"/>
    <w:rsid w:val="00DA212E"/>
    <w:rsid w:val="00DC01FD"/>
    <w:rsid w:val="00DE4781"/>
    <w:rsid w:val="00E1153B"/>
    <w:rsid w:val="00E13A1D"/>
    <w:rsid w:val="00E1438B"/>
    <w:rsid w:val="00E56F63"/>
    <w:rsid w:val="00E67BC0"/>
    <w:rsid w:val="00E95B36"/>
    <w:rsid w:val="00EC10FE"/>
    <w:rsid w:val="00EF399A"/>
    <w:rsid w:val="00F03898"/>
    <w:rsid w:val="00F67E35"/>
    <w:rsid w:val="00F72987"/>
    <w:rsid w:val="00F83CE2"/>
    <w:rsid w:val="00FA3B95"/>
    <w:rsid w:val="00FA7083"/>
    <w:rsid w:val="00FE2F34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cienciasnaturales.cas2020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2</cp:revision>
  <dcterms:created xsi:type="dcterms:W3CDTF">2020-07-17T23:21:00Z</dcterms:created>
  <dcterms:modified xsi:type="dcterms:W3CDTF">2020-07-17T23:21:00Z</dcterms:modified>
</cp:coreProperties>
</file>