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860A6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860A6" w:rsidRPr="00C162A9" w:rsidRDefault="00C860A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860A6" w:rsidRPr="00C162A9" w:rsidRDefault="00C860A6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860A6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860A6">
        <w:rPr>
          <w:rFonts w:ascii="Cambria" w:hAnsi="Cambria"/>
          <w:b/>
        </w:rPr>
        <w:t>REPRODUCCIÓN EN LOS SERES VIVOS</w:t>
      </w:r>
    </w:p>
    <w:p w:rsidR="00A9612B" w:rsidRDefault="007F0021" w:rsidP="006F7A91">
      <w:pPr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860A6">
        <w:rPr>
          <w:rFonts w:ascii="Cambria" w:hAnsi="Cambria"/>
          <w:b/>
        </w:rPr>
        <w:t>DOMINGO 26 DE JULIO.</w:t>
      </w:r>
    </w:p>
    <w:p w:rsidR="00896035" w:rsidRDefault="00896035" w:rsidP="00AE643B">
      <w:pPr>
        <w:spacing w:after="0"/>
        <w:jc w:val="both"/>
        <w:rPr>
          <w:rFonts w:ascii="Cambria" w:hAnsi="Cambria"/>
        </w:rPr>
      </w:pPr>
    </w:p>
    <w:p w:rsidR="005E192A" w:rsidRDefault="005E192A" w:rsidP="00AE643B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 w:rsidRPr="005E192A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La </w:t>
      </w:r>
      <w:r w:rsidRPr="005E192A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reproducción</w:t>
      </w:r>
      <w:r w:rsidRPr="005E192A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es el proceso por medio del cual se forman nuevos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5E192A">
        <w:rPr>
          <w:rFonts w:ascii="Cambria" w:eastAsiaTheme="minorHAnsi" w:hAnsi="Cambria" w:cs="Futura-Light"/>
          <w:sz w:val="24"/>
          <w:szCs w:val="24"/>
          <w:lang w:val="es-CO" w:eastAsia="en-US"/>
        </w:rPr>
        <w:t>organismos a partir de otros organismos.</w:t>
      </w:r>
    </w:p>
    <w:p w:rsidR="00C63348" w:rsidRDefault="00C63348" w:rsidP="00AE643B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C63348" w:rsidRDefault="00C63348" w:rsidP="00AE643B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</w:pP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Los organismos del reino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Mónera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son muy pequeños,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por eso decimos que son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microorganismos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.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Entre ellos hay muchísimos tipos de bacterias.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Algunas pueden realizar la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fotosíntesis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. Otras se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alimentan de nutrientes que encuentran en el lugar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donde viven, por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ejemplo,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en el agua. La mayoría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viven en grupos muy grandes llamados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colonias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.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Una forma de reproducirse es mediante la división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de un individuo en dos, conocida como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fisión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binaria</w:t>
      </w:r>
      <w:r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.</w:t>
      </w:r>
      <w:r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 xml:space="preserve"> </w:t>
      </w:r>
    </w:p>
    <w:p w:rsidR="00C63348" w:rsidRDefault="00C63348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</w:pPr>
    </w:p>
    <w:p w:rsidR="00C63348" w:rsidRDefault="00C63348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</w:pPr>
    </w:p>
    <w:p w:rsidR="00C63348" w:rsidRDefault="00C63348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 w:rsidRPr="00C63348">
        <w:rPr>
          <w:rFonts w:ascii="Cambria" w:eastAsiaTheme="minorHAnsi" w:hAnsi="Cambria" w:cs="Futura-Light"/>
          <w:b/>
          <w:bCs/>
          <w:noProof/>
          <w:sz w:val="24"/>
          <w:szCs w:val="24"/>
          <w:lang w:val="es-CO" w:eastAsia="en-US"/>
        </w:rPr>
        <w:drawing>
          <wp:inline distT="0" distB="0" distL="0" distR="0">
            <wp:extent cx="5727474" cy="18288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83" cy="184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3B" w:rsidRDefault="00AE643B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C63348" w:rsidRDefault="00AE643B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 w:rsidRPr="00AE643B">
        <w:rPr>
          <w:rFonts w:ascii="Cambria" w:eastAsiaTheme="minorHAnsi" w:hAnsi="Cambria" w:cs="Futura-Light"/>
          <w:noProof/>
          <w:sz w:val="24"/>
          <w:szCs w:val="24"/>
          <w:lang w:val="es-CO" w:eastAsia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85725</wp:posOffset>
            </wp:positionV>
            <wp:extent cx="257429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19" y="21484"/>
                <wp:lineTo x="214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348"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Los organismos del reino </w:t>
      </w:r>
      <w:r w:rsidR="00C63348"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Protista</w:t>
      </w:r>
      <w:r w:rsidR="00C63348"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, así como los del reino </w:t>
      </w:r>
      <w:r w:rsidR="00C63348" w:rsidRPr="00C63348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Mónera</w:t>
      </w:r>
      <w:r w:rsidR="00C63348"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,</w:t>
      </w:r>
      <w:r w:rsid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="00C63348"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son muchos y muy variados. En este grupo también hay muchos</w:t>
      </w:r>
      <w:r w:rsid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="00C63348"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organismos que pueden realizar la fotosíntesis, como las algas.</w:t>
      </w:r>
    </w:p>
    <w:p w:rsidR="00C63348" w:rsidRPr="00C63348" w:rsidRDefault="00C63348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C63348" w:rsidRDefault="00C63348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Algunos se alimentan de nutrientes y de otros organismos más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pequeños que ellos. Es el caso de la amiba, que vive en el agua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y que cuando la consumimos nos produce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amibiasis y con esto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diarrea. Entre los protistas también está el </w:t>
      </w:r>
      <w:proofErr w:type="spellStart"/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Plasmodium</w:t>
      </w:r>
      <w:proofErr w:type="spellEnd"/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, causante del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paludismo. Las formas de reproducción de los organismos de este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  <w:r w:rsidRPr="00C63348">
        <w:rPr>
          <w:rFonts w:ascii="Cambria" w:eastAsiaTheme="minorHAnsi" w:hAnsi="Cambria" w:cs="Futura-Light"/>
          <w:sz w:val="24"/>
          <w:szCs w:val="24"/>
          <w:lang w:val="es-CO" w:eastAsia="en-US"/>
        </w:rPr>
        <w:t>reino también son variadas.</w:t>
      </w:r>
      <w:r w:rsidR="00AE643B" w:rsidRPr="00AE643B"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 </w:t>
      </w:r>
    </w:p>
    <w:p w:rsidR="00AE643B" w:rsidRDefault="00AE643B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27479C" w:rsidRDefault="0027479C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 w:rsidRPr="0027479C">
        <w:drawing>
          <wp:anchor distT="0" distB="0" distL="114300" distR="114300" simplePos="0" relativeHeight="251659264" behindDoc="1" locked="0" layoutInCell="1" allowOverlap="1" wp14:anchorId="4866484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2315210" cy="2197100"/>
            <wp:effectExtent l="0" t="0" r="8890" b="0"/>
            <wp:wrapTight wrapText="bothSides">
              <wp:wrapPolygon edited="0">
                <wp:start x="0" y="0"/>
                <wp:lineTo x="0" y="21350"/>
                <wp:lineTo x="21505" y="21350"/>
                <wp:lineTo x="2150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79C">
        <w:rPr>
          <w:rFonts w:ascii="Cambria" w:eastAsiaTheme="minorHAnsi" w:hAnsi="Cambria" w:cs="Futura-Light"/>
          <w:b/>
          <w:bCs/>
          <w:sz w:val="24"/>
          <w:szCs w:val="24"/>
          <w:lang w:val="es-CO" w:eastAsia="en-US"/>
        </w:rPr>
        <w:t>ACTIVIDAD</w:t>
      </w: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>.</w:t>
      </w:r>
    </w:p>
    <w:p w:rsidR="0027479C" w:rsidRDefault="0027479C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</w:p>
    <w:p w:rsidR="0027479C" w:rsidRDefault="0027479C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r>
        <w:rPr>
          <w:rFonts w:ascii="Cambria" w:eastAsiaTheme="minorHAnsi" w:hAnsi="Cambria" w:cs="Futura-Light"/>
          <w:sz w:val="24"/>
          <w:szCs w:val="24"/>
          <w:lang w:val="es-CO" w:eastAsia="en-US"/>
        </w:rPr>
        <w:t xml:space="preserve">¡La actividad será realizada durante la clase! No faltes… </w:t>
      </w:r>
    </w:p>
    <w:p w:rsidR="00AE643B" w:rsidRPr="005E192A" w:rsidRDefault="00AE643B" w:rsidP="00AE643B">
      <w:pPr>
        <w:autoSpaceDE w:val="0"/>
        <w:autoSpaceDN w:val="0"/>
        <w:adjustRightInd w:val="0"/>
        <w:spacing w:after="0"/>
        <w:rPr>
          <w:rFonts w:ascii="Cambria" w:eastAsiaTheme="minorHAnsi" w:hAnsi="Cambria" w:cs="Futura-Light"/>
          <w:sz w:val="24"/>
          <w:szCs w:val="24"/>
          <w:lang w:val="es-CO" w:eastAsia="en-US"/>
        </w:rPr>
      </w:pPr>
      <w:bookmarkStart w:id="0" w:name="_GoBack"/>
      <w:bookmarkEnd w:id="0"/>
    </w:p>
    <w:sectPr w:rsidR="00AE643B" w:rsidRPr="005E19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D57" w:rsidRDefault="00D15D57" w:rsidP="00CA656E">
      <w:pPr>
        <w:spacing w:after="0" w:line="240" w:lineRule="auto"/>
      </w:pPr>
      <w:r>
        <w:separator/>
      </w:r>
    </w:p>
  </w:endnote>
  <w:endnote w:type="continuationSeparator" w:id="0">
    <w:p w:rsidR="00D15D57" w:rsidRDefault="00D15D5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D57" w:rsidRDefault="00D15D57" w:rsidP="00CA656E">
      <w:pPr>
        <w:spacing w:after="0" w:line="240" w:lineRule="auto"/>
      </w:pPr>
      <w:r>
        <w:separator/>
      </w:r>
    </w:p>
  </w:footnote>
  <w:footnote w:type="continuationSeparator" w:id="0">
    <w:p w:rsidR="00D15D57" w:rsidRDefault="00D15D5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7479C"/>
    <w:rsid w:val="002924F6"/>
    <w:rsid w:val="002A0518"/>
    <w:rsid w:val="003A63D6"/>
    <w:rsid w:val="003B581D"/>
    <w:rsid w:val="003F2D8A"/>
    <w:rsid w:val="0041548A"/>
    <w:rsid w:val="00416A26"/>
    <w:rsid w:val="0048649F"/>
    <w:rsid w:val="005E192A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E643B"/>
    <w:rsid w:val="00AF7EAB"/>
    <w:rsid w:val="00B0374B"/>
    <w:rsid w:val="00B50535"/>
    <w:rsid w:val="00B54A53"/>
    <w:rsid w:val="00B72DA7"/>
    <w:rsid w:val="00B93779"/>
    <w:rsid w:val="00BB2DE2"/>
    <w:rsid w:val="00C63348"/>
    <w:rsid w:val="00C67D19"/>
    <w:rsid w:val="00C860A6"/>
    <w:rsid w:val="00C92A49"/>
    <w:rsid w:val="00CA656E"/>
    <w:rsid w:val="00CB3E66"/>
    <w:rsid w:val="00CC77C5"/>
    <w:rsid w:val="00D15D57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F63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2020-07-18T00:13:00Z</dcterms:modified>
</cp:coreProperties>
</file>