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7424C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7424C" w:rsidRPr="00C162A9" w:rsidRDefault="0077424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77424C" w:rsidRPr="00C162A9" w:rsidRDefault="0077424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77424C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20-07-2020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77424C">
        <w:rPr>
          <w:rFonts w:ascii="Cambria" w:hAnsi="Cambria"/>
          <w:b/>
        </w:rPr>
        <w:t>VOLUMEN Y DENSIDAD.</w:t>
      </w:r>
    </w:p>
    <w:p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77424C">
        <w:rPr>
          <w:rFonts w:ascii="Cambria" w:hAnsi="Cambria"/>
          <w:b/>
        </w:rPr>
        <w:t>VIERNES 24 DE JULIO.</w:t>
      </w:r>
    </w:p>
    <w:p w:rsidR="0077424C" w:rsidRDefault="0077424C" w:rsidP="006F7A91">
      <w:pPr>
        <w:rPr>
          <w:rFonts w:ascii="Cambria" w:hAnsi="Cambria"/>
        </w:rPr>
      </w:pPr>
      <w:r w:rsidRPr="0077424C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90805</wp:posOffset>
            </wp:positionV>
            <wp:extent cx="2914650" cy="1842770"/>
            <wp:effectExtent l="19050" t="19050" r="19050" b="24130"/>
            <wp:wrapTight wrapText="bothSides">
              <wp:wrapPolygon edited="0">
                <wp:start x="-141" y="-223"/>
                <wp:lineTo x="-141" y="21660"/>
                <wp:lineTo x="21600" y="21660"/>
                <wp:lineTo x="21600" y="-223"/>
                <wp:lineTo x="-141" y="-223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427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24C" w:rsidRDefault="0077424C" w:rsidP="002A0518">
      <w:pPr>
        <w:spacing w:after="0"/>
        <w:rPr>
          <w:rFonts w:ascii="Cambria" w:hAnsi="Cambria"/>
        </w:rPr>
      </w:pPr>
      <w:r w:rsidRPr="0077424C">
        <w:rPr>
          <w:rFonts w:ascii="Cambria" w:hAnsi="Cambria"/>
        </w:rPr>
        <w:t xml:space="preserve">El </w:t>
      </w:r>
      <w:r w:rsidRPr="00AE2EF2">
        <w:rPr>
          <w:rFonts w:ascii="Cambria" w:hAnsi="Cambria"/>
          <w:b/>
          <w:bCs/>
          <w:color w:val="FF0000"/>
        </w:rPr>
        <w:t xml:space="preserve">volumen </w:t>
      </w:r>
      <w:r w:rsidRPr="0077424C">
        <w:rPr>
          <w:rFonts w:ascii="Cambria" w:hAnsi="Cambria"/>
        </w:rPr>
        <w:t xml:space="preserve">es </w:t>
      </w:r>
      <w:r w:rsidRPr="0077424C">
        <w:rPr>
          <w:rFonts w:ascii="Cambria" w:hAnsi="Cambria"/>
          <w:b/>
          <w:bCs/>
        </w:rPr>
        <w:t xml:space="preserve">la cantidad de espacio </w:t>
      </w:r>
      <w:r w:rsidRPr="0077424C">
        <w:rPr>
          <w:rFonts w:ascii="Cambria" w:hAnsi="Cambria"/>
        </w:rPr>
        <w:t>que ocupan los objetos. Para medir el volumen utilizamos instrumentos como una probeta, jeringa o pipeta.</w:t>
      </w:r>
      <w:r w:rsidRPr="0077424C">
        <w:rPr>
          <w:rFonts w:ascii="Cambria" w:hAnsi="Cambria"/>
        </w:rPr>
        <w:t xml:space="preserve"> </w:t>
      </w:r>
    </w:p>
    <w:p w:rsidR="003A39F3" w:rsidRDefault="003A39F3" w:rsidP="002A0518">
      <w:pPr>
        <w:spacing w:after="0"/>
        <w:rPr>
          <w:rFonts w:ascii="Cambria" w:hAnsi="Cambria"/>
        </w:rPr>
      </w:pPr>
    </w:p>
    <w:p w:rsidR="003A39F3" w:rsidRDefault="003A39F3" w:rsidP="002A0518">
      <w:pPr>
        <w:spacing w:after="0"/>
        <w:rPr>
          <w:rFonts w:ascii="Cambria" w:hAnsi="Cambria"/>
        </w:rPr>
      </w:pPr>
    </w:p>
    <w:p w:rsidR="003A39F3" w:rsidRDefault="003A39F3" w:rsidP="002A0518">
      <w:pPr>
        <w:spacing w:after="0"/>
        <w:rPr>
          <w:rFonts w:ascii="Cambria" w:hAnsi="Cambria"/>
        </w:rPr>
      </w:pPr>
    </w:p>
    <w:p w:rsidR="003A39F3" w:rsidRDefault="003A39F3" w:rsidP="002A0518">
      <w:pPr>
        <w:spacing w:after="0"/>
        <w:rPr>
          <w:rFonts w:ascii="Cambria" w:hAnsi="Cambria"/>
        </w:rPr>
      </w:pPr>
    </w:p>
    <w:p w:rsidR="003A39F3" w:rsidRDefault="003A39F3" w:rsidP="002A0518">
      <w:pPr>
        <w:spacing w:after="0"/>
        <w:rPr>
          <w:rFonts w:ascii="Cambria" w:hAnsi="Cambria"/>
        </w:rPr>
      </w:pPr>
    </w:p>
    <w:p w:rsidR="003A39F3" w:rsidRDefault="003A39F3" w:rsidP="002A0518">
      <w:pPr>
        <w:spacing w:after="0"/>
        <w:rPr>
          <w:rFonts w:ascii="Cambria" w:hAnsi="Cambria"/>
        </w:rPr>
      </w:pPr>
    </w:p>
    <w:p w:rsidR="003A39F3" w:rsidRDefault="0069345D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La </w:t>
      </w:r>
      <w:r w:rsidRPr="00AE2EF2">
        <w:rPr>
          <w:rFonts w:ascii="Cambria" w:hAnsi="Cambria"/>
          <w:b/>
          <w:bCs/>
          <w:color w:val="FF0000"/>
        </w:rPr>
        <w:t>densidad</w:t>
      </w:r>
      <w:r w:rsidRPr="00AE2EF2"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 xml:space="preserve">es la cantidad </w:t>
      </w:r>
      <w:r w:rsidR="00742CD2">
        <w:rPr>
          <w:rFonts w:ascii="Cambria" w:hAnsi="Cambria"/>
        </w:rPr>
        <w:t xml:space="preserve">de </w:t>
      </w:r>
      <w:r w:rsidR="00742CD2" w:rsidRPr="00742CD2">
        <w:rPr>
          <w:rFonts w:ascii="Cambria" w:hAnsi="Cambria"/>
          <w:b/>
          <w:bCs/>
        </w:rPr>
        <w:t>masa</w:t>
      </w:r>
      <w:r w:rsidR="00742CD2">
        <w:rPr>
          <w:rFonts w:ascii="Cambria" w:hAnsi="Cambria"/>
        </w:rPr>
        <w:t xml:space="preserve"> que hay un volumen. </w:t>
      </w:r>
      <w:r w:rsidR="00742CD2" w:rsidRPr="00742CD2">
        <w:rPr>
          <w:rFonts w:ascii="Cambria" w:hAnsi="Cambria"/>
        </w:rPr>
        <w:t>Cuando un material pesa más que otro ocupando el mismo espacio decimos que tiene mayor densidad</w:t>
      </w:r>
      <w:r w:rsidR="00742CD2">
        <w:rPr>
          <w:rFonts w:ascii="Cambria" w:hAnsi="Cambria"/>
        </w:rPr>
        <w:t>. Según esto, ¿cuál de los objetos de la imagen tendría mayor densidad?</w:t>
      </w:r>
      <w:bookmarkStart w:id="0" w:name="_GoBack"/>
      <w:bookmarkEnd w:id="0"/>
    </w:p>
    <w:p w:rsidR="00742CD2" w:rsidRDefault="00742CD2" w:rsidP="002A0518">
      <w:pPr>
        <w:spacing w:after="0"/>
        <w:rPr>
          <w:rFonts w:ascii="Cambria" w:hAnsi="Cambria"/>
        </w:rPr>
      </w:pPr>
      <w:r w:rsidRPr="00742CD2">
        <w:rPr>
          <w:rFonts w:ascii="Cambria" w:hAnsi="Cambria"/>
          <w:noProof/>
          <w:lang w:val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23495</wp:posOffset>
            </wp:positionV>
            <wp:extent cx="2152650" cy="1613535"/>
            <wp:effectExtent l="0" t="0" r="0" b="5715"/>
            <wp:wrapTight wrapText="bothSides">
              <wp:wrapPolygon edited="0">
                <wp:start x="0" y="0"/>
                <wp:lineTo x="0" y="21421"/>
                <wp:lineTo x="21409" y="21421"/>
                <wp:lineTo x="2140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CD2" w:rsidRDefault="00742CD2" w:rsidP="00742CD2">
      <w:pPr>
        <w:spacing w:after="0"/>
        <w:rPr>
          <w:rFonts w:ascii="Cambria" w:hAnsi="Cambria"/>
          <w:lang w:val="es-CO"/>
        </w:rPr>
      </w:pPr>
    </w:p>
    <w:p w:rsidR="00742CD2" w:rsidRDefault="00742CD2" w:rsidP="00742CD2">
      <w:pPr>
        <w:spacing w:after="0"/>
        <w:rPr>
          <w:rFonts w:ascii="Cambria" w:hAnsi="Cambria"/>
          <w:lang w:val="es-CO"/>
        </w:rPr>
      </w:pPr>
    </w:p>
    <w:p w:rsidR="00742CD2" w:rsidRPr="00742CD2" w:rsidRDefault="00742CD2" w:rsidP="00742CD2">
      <w:pPr>
        <w:spacing w:after="0"/>
        <w:rPr>
          <w:rFonts w:ascii="Cambria" w:hAnsi="Cambria"/>
          <w:lang w:val="es-CO"/>
        </w:rPr>
      </w:pPr>
      <w:r w:rsidRPr="00742CD2">
        <w:rPr>
          <w:rFonts w:ascii="Cambria" w:hAnsi="Cambria"/>
          <w:b/>
          <w:bCs/>
          <w:color w:val="FF0000"/>
          <w:lang w:val="es-CO"/>
        </w:rPr>
        <w:t>La respuesta sería:</w:t>
      </w:r>
      <w:r w:rsidRPr="00742CD2">
        <w:rPr>
          <w:rFonts w:ascii="Cambria" w:hAnsi="Cambria"/>
          <w:color w:val="FF0000"/>
          <w:lang w:val="es-CO"/>
        </w:rPr>
        <w:t xml:space="preserve"> </w:t>
      </w:r>
      <w:r>
        <w:rPr>
          <w:rFonts w:ascii="Cambria" w:hAnsi="Cambria"/>
          <w:lang w:val="es-CO"/>
        </w:rPr>
        <w:t>¡La bola de metal! Porque ocupa el mismo espacio que la bola de goma, pero es más pesada.</w:t>
      </w:r>
    </w:p>
    <w:p w:rsidR="0069345D" w:rsidRDefault="0069345D" w:rsidP="002A0518">
      <w:pPr>
        <w:spacing w:after="0"/>
        <w:rPr>
          <w:rFonts w:ascii="Cambria" w:hAnsi="Cambria"/>
        </w:rPr>
      </w:pPr>
    </w:p>
    <w:p w:rsidR="00742CD2" w:rsidRDefault="00742CD2" w:rsidP="002A0518">
      <w:pPr>
        <w:spacing w:after="0"/>
        <w:rPr>
          <w:rFonts w:ascii="Cambria" w:hAnsi="Cambria"/>
        </w:rPr>
      </w:pPr>
    </w:p>
    <w:p w:rsidR="004F3BD1" w:rsidRDefault="004F3BD1" w:rsidP="002A0518">
      <w:pPr>
        <w:spacing w:after="0"/>
        <w:rPr>
          <w:rFonts w:ascii="Cambria" w:hAnsi="Cambria"/>
        </w:rPr>
      </w:pPr>
    </w:p>
    <w:p w:rsidR="004F3BD1" w:rsidRDefault="004F3BD1" w:rsidP="002A0518">
      <w:pPr>
        <w:spacing w:after="0"/>
        <w:rPr>
          <w:rFonts w:ascii="Cambria" w:hAnsi="Cambria"/>
        </w:rPr>
      </w:pPr>
    </w:p>
    <w:p w:rsidR="00742CD2" w:rsidRDefault="004F3BD1" w:rsidP="002A0518">
      <w:pPr>
        <w:spacing w:after="0"/>
        <w:rPr>
          <w:rFonts w:ascii="Cambria" w:hAnsi="Cambria"/>
        </w:rPr>
      </w:pPr>
      <w:r w:rsidRPr="004F3BD1">
        <w:drawing>
          <wp:anchor distT="0" distB="0" distL="114300" distR="114300" simplePos="0" relativeHeight="251660288" behindDoc="1" locked="0" layoutInCell="1" allowOverlap="1" wp14:anchorId="23897EF1">
            <wp:simplePos x="0" y="0"/>
            <wp:positionH relativeFrom="column">
              <wp:posOffset>4311015</wp:posOffset>
            </wp:positionH>
            <wp:positionV relativeFrom="paragraph">
              <wp:posOffset>55245</wp:posOffset>
            </wp:positionV>
            <wp:extent cx="1400175" cy="1809115"/>
            <wp:effectExtent l="76200" t="76200" r="85725" b="76835"/>
            <wp:wrapTight wrapText="bothSides">
              <wp:wrapPolygon edited="0">
                <wp:start x="-1176" y="-910"/>
                <wp:lineTo x="-1176" y="22290"/>
                <wp:lineTo x="22629" y="22290"/>
                <wp:lineTo x="22629" y="-910"/>
                <wp:lineTo x="-1176" y="-91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09115"/>
                    </a:xfrm>
                    <a:prstGeom prst="rect">
                      <a:avLst/>
                    </a:prstGeom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9F3" w:rsidRDefault="003A39F3" w:rsidP="003A39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ACTIVIDAD </w:t>
      </w:r>
    </w:p>
    <w:p w:rsidR="003A39F3" w:rsidRDefault="003A39F3" w:rsidP="003A39F3">
      <w:pPr>
        <w:pStyle w:val="Default"/>
        <w:rPr>
          <w:sz w:val="22"/>
          <w:szCs w:val="22"/>
        </w:rPr>
      </w:pPr>
    </w:p>
    <w:p w:rsidR="003A39F3" w:rsidRPr="00106070" w:rsidRDefault="00106070" w:rsidP="003A39F3">
      <w:pPr>
        <w:spacing w:after="0"/>
        <w:rPr>
          <w:b/>
          <w:bCs/>
          <w:sz w:val="24"/>
          <w:szCs w:val="24"/>
        </w:rPr>
      </w:pPr>
      <w:r w:rsidRPr="00106070">
        <w:rPr>
          <w:sz w:val="24"/>
          <w:szCs w:val="24"/>
        </w:rPr>
        <w:t xml:space="preserve">La actividad de esta semana la realizaremos durante la clase, </w:t>
      </w:r>
      <w:r w:rsidRPr="00106070">
        <w:rPr>
          <w:b/>
          <w:bCs/>
          <w:sz w:val="24"/>
          <w:szCs w:val="24"/>
          <w:highlight w:val="yellow"/>
        </w:rPr>
        <w:t>¡NO FALTES</w:t>
      </w:r>
      <w:r w:rsidRPr="00106070">
        <w:rPr>
          <w:b/>
          <w:bCs/>
          <w:sz w:val="24"/>
          <w:szCs w:val="24"/>
        </w:rPr>
        <w:t>! NO OLVIDES LOS MATERIALES SOLICITADOS POR LA PROFE</w:t>
      </w:r>
    </w:p>
    <w:p w:rsidR="003A39F3" w:rsidRDefault="003A39F3" w:rsidP="003A39F3">
      <w:pPr>
        <w:spacing w:after="0"/>
        <w:rPr>
          <w:b/>
          <w:bCs/>
        </w:rPr>
      </w:pPr>
    </w:p>
    <w:p w:rsidR="003A39F3" w:rsidRPr="0077424C" w:rsidRDefault="003A39F3" w:rsidP="003A39F3">
      <w:pPr>
        <w:spacing w:after="0"/>
        <w:jc w:val="center"/>
        <w:rPr>
          <w:rFonts w:ascii="Cambria" w:hAnsi="Cambria"/>
        </w:rPr>
      </w:pPr>
    </w:p>
    <w:sectPr w:rsidR="003A39F3" w:rsidRPr="0077424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69" w:rsidRDefault="00727169" w:rsidP="00CA656E">
      <w:pPr>
        <w:spacing w:after="0" w:line="240" w:lineRule="auto"/>
      </w:pPr>
      <w:r>
        <w:separator/>
      </w:r>
    </w:p>
  </w:endnote>
  <w:endnote w:type="continuationSeparator" w:id="0">
    <w:p w:rsidR="00727169" w:rsidRDefault="0072716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69" w:rsidRDefault="00727169" w:rsidP="00CA656E">
      <w:pPr>
        <w:spacing w:after="0" w:line="240" w:lineRule="auto"/>
      </w:pPr>
      <w:r>
        <w:separator/>
      </w:r>
    </w:p>
  </w:footnote>
  <w:footnote w:type="continuationSeparator" w:id="0">
    <w:p w:rsidR="00727169" w:rsidRDefault="0072716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06070"/>
    <w:rsid w:val="00150EEC"/>
    <w:rsid w:val="0019743E"/>
    <w:rsid w:val="001F492B"/>
    <w:rsid w:val="0020732E"/>
    <w:rsid w:val="002924F6"/>
    <w:rsid w:val="002A0518"/>
    <w:rsid w:val="003A39F3"/>
    <w:rsid w:val="003A63D6"/>
    <w:rsid w:val="003B581D"/>
    <w:rsid w:val="003F2D8A"/>
    <w:rsid w:val="0041548A"/>
    <w:rsid w:val="00416A26"/>
    <w:rsid w:val="0048649F"/>
    <w:rsid w:val="004F3BD1"/>
    <w:rsid w:val="005E4FB4"/>
    <w:rsid w:val="005F43C5"/>
    <w:rsid w:val="00601B1C"/>
    <w:rsid w:val="00632CB8"/>
    <w:rsid w:val="00680BBD"/>
    <w:rsid w:val="0069345D"/>
    <w:rsid w:val="006F7A91"/>
    <w:rsid w:val="00727169"/>
    <w:rsid w:val="00742CD2"/>
    <w:rsid w:val="0077424C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E2EF2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CAAE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  <w:style w:type="paragraph" w:customStyle="1" w:styleId="Default">
    <w:name w:val="Default"/>
    <w:rsid w:val="003A39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2020-07-17T01:37:00Z</dcterms:modified>
</cp:coreProperties>
</file>