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B30423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23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A52169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176D8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B30423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17</w:t>
            </w:r>
            <w:r w:rsidR="00EA1DE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CD2DDA" w:rsidRPr="00CD2DDA" w:rsidRDefault="00CD2DDA" w:rsidP="00CD2DDA">
      <w:pPr>
        <w:spacing w:after="0" w:line="240" w:lineRule="auto"/>
        <w:jc w:val="center"/>
        <w:rPr>
          <w:rFonts w:ascii="Cambria" w:hAnsi="Cambria" w:cs="Arial"/>
          <w:color w:val="FF0000"/>
          <w:sz w:val="24"/>
          <w:szCs w:val="24"/>
          <w:lang w:val="es-CO"/>
        </w:rPr>
      </w:pPr>
      <w:r w:rsidRPr="00CD2DDA">
        <w:rPr>
          <w:rFonts w:ascii="Cambria" w:hAnsi="Cambria" w:cs="Arial"/>
          <w:b/>
          <w:bCs/>
          <w:color w:val="FF0000"/>
          <w:sz w:val="24"/>
          <w:szCs w:val="24"/>
        </w:rPr>
        <w:t>ORGANIZACIÓN PÓLITICA</w:t>
      </w:r>
    </w:p>
    <w:p w:rsidR="00CD2DDA" w:rsidRPr="00CD2DDA" w:rsidRDefault="00CD2DDA" w:rsidP="00CD2DD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CD2DDA">
        <w:rPr>
          <w:rFonts w:ascii="Cambria" w:hAnsi="Cambria" w:cs="Arial"/>
          <w:b/>
          <w:bCs/>
          <w:sz w:val="24"/>
          <w:szCs w:val="24"/>
        </w:rPr>
        <w:t>América</w:t>
      </w:r>
      <w:r w:rsidRPr="00CD2DDA">
        <w:rPr>
          <w:rFonts w:ascii="Cambria" w:hAnsi="Cambria" w:cs="Arial"/>
          <w:sz w:val="24"/>
          <w:szCs w:val="24"/>
        </w:rPr>
        <w:t> estaba dividida en virreinatos, capitanías generales y presidencias o gobernaciones. Los virreinatos </w:t>
      </w:r>
      <w:r w:rsidRPr="00CD2DDA">
        <w:rPr>
          <w:rFonts w:ascii="Cambria" w:hAnsi="Cambria" w:cs="Arial"/>
          <w:b/>
          <w:bCs/>
          <w:sz w:val="24"/>
          <w:szCs w:val="24"/>
        </w:rPr>
        <w:t>eran</w:t>
      </w:r>
      <w:r w:rsidRPr="00CD2DDA">
        <w:rPr>
          <w:rFonts w:ascii="Cambria" w:hAnsi="Cambria" w:cs="Arial"/>
          <w:sz w:val="24"/>
          <w:szCs w:val="24"/>
        </w:rPr>
        <w:t> gobernados por un virrey, quien fue el representante directo de la Corona, y tenía a las capitanías y presidencias bajo su tuición.</w:t>
      </w:r>
    </w:p>
    <w:p w:rsidR="00CD2DDA" w:rsidRDefault="00CD2DDA" w:rsidP="00CD2DDA">
      <w:pPr>
        <w:rPr>
          <w:rFonts w:ascii="Cambria" w:hAnsi="Cambria" w:cs="Arial"/>
          <w:sz w:val="24"/>
          <w:szCs w:val="24"/>
        </w:rPr>
      </w:pPr>
      <w:r w:rsidRPr="00CD2DDA">
        <w:rPr>
          <w:rFonts w:ascii="Algerian" w:hAnsi="Algerian"/>
          <w:color w:val="1A1C1E"/>
          <w:kern w:val="24"/>
          <w:sz w:val="32"/>
          <w:szCs w:val="32"/>
          <w:lang w:val="en-US" w:eastAsia="en-US"/>
        </w:rPr>
        <w:drawing>
          <wp:inline distT="0" distB="0" distL="0" distR="0" wp14:anchorId="56BA7426" wp14:editId="4A06CCDE">
            <wp:extent cx="5612130" cy="2371725"/>
            <wp:effectExtent l="0" t="0" r="7620" b="9525"/>
            <wp:docPr id="7170" name="Picture 2" descr="organización política américa española - Buscar con Goo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organización política américa española - Buscar con Googl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71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D2DDA" w:rsidRPr="00CD2DDA" w:rsidRDefault="00CD2DDA" w:rsidP="00CD2DDA">
      <w:pPr>
        <w:spacing w:after="0" w:line="240" w:lineRule="auto"/>
        <w:jc w:val="center"/>
        <w:rPr>
          <w:rFonts w:ascii="Cambria" w:hAnsi="Cambria" w:cs="Arial"/>
          <w:b/>
          <w:bCs/>
          <w:color w:val="FF0000"/>
          <w:sz w:val="24"/>
          <w:szCs w:val="24"/>
        </w:rPr>
      </w:pPr>
      <w:r w:rsidRPr="00CD2DDA">
        <w:rPr>
          <w:rFonts w:ascii="Cambria" w:hAnsi="Cambria" w:cs="Arial"/>
          <w:b/>
          <w:bCs/>
          <w:color w:val="FF0000"/>
          <w:sz w:val="24"/>
          <w:szCs w:val="24"/>
        </w:rPr>
        <w:t>ORGANIZACIÒN SOCIAL DELAS COLONIAS ESPAÑOLAS</w:t>
      </w:r>
    </w:p>
    <w:p w:rsidR="00CD2DDA" w:rsidRPr="00CD2DDA" w:rsidRDefault="00CD2DDA" w:rsidP="00CD2DDA">
      <w:pPr>
        <w:spacing w:after="0" w:line="240" w:lineRule="auto"/>
        <w:rPr>
          <w:rFonts w:ascii="Cambria" w:hAnsi="Cambria" w:cs="Arial"/>
          <w:sz w:val="24"/>
          <w:szCs w:val="24"/>
          <w:lang w:val="es-CO"/>
        </w:rPr>
      </w:pPr>
      <w:r w:rsidRPr="00CD2DDA">
        <w:rPr>
          <w:rFonts w:ascii="Cambria" w:hAnsi="Cambria" w:cs="Arial"/>
          <w:sz w:val="24"/>
          <w:szCs w:val="24"/>
        </w:rPr>
        <w:t>Se caracterizó por una marcada división de clases </w:t>
      </w:r>
      <w:r w:rsidRPr="00CD2DDA">
        <w:rPr>
          <w:rFonts w:ascii="Cambria" w:hAnsi="Cambria" w:cs="Arial"/>
          <w:b/>
          <w:bCs/>
          <w:sz w:val="24"/>
          <w:szCs w:val="24"/>
        </w:rPr>
        <w:t>sociales</w:t>
      </w:r>
      <w:r w:rsidRPr="00CD2DDA">
        <w:rPr>
          <w:rFonts w:ascii="Cambria" w:hAnsi="Cambria" w:cs="Arial"/>
          <w:sz w:val="24"/>
          <w:szCs w:val="24"/>
        </w:rPr>
        <w:t>, los españoles adoptaron el papel de grupo dominante, colocando a los indígenas en el grupo dominando. ... LOS CRIOLLOS Hijos de españoles nacidos en </w:t>
      </w:r>
      <w:r w:rsidRPr="00CD2DDA">
        <w:rPr>
          <w:rFonts w:ascii="Cambria" w:hAnsi="Cambria" w:cs="Arial"/>
          <w:b/>
          <w:bCs/>
          <w:sz w:val="24"/>
          <w:szCs w:val="24"/>
        </w:rPr>
        <w:t>América</w:t>
      </w:r>
      <w:r w:rsidRPr="00CD2DDA">
        <w:rPr>
          <w:rFonts w:ascii="Cambria" w:hAnsi="Cambria" w:cs="Arial"/>
          <w:sz w:val="24"/>
          <w:szCs w:val="24"/>
        </w:rPr>
        <w:t>.</w:t>
      </w:r>
    </w:p>
    <w:p w:rsidR="00CD2DDA" w:rsidRDefault="00CD2DDA" w:rsidP="00CD2DDA">
      <w:pPr>
        <w:jc w:val="center"/>
        <w:rPr>
          <w:rFonts w:ascii="Cambria" w:hAnsi="Cambria" w:cs="Arial"/>
          <w:sz w:val="24"/>
          <w:szCs w:val="24"/>
        </w:rPr>
      </w:pPr>
      <w:r w:rsidRPr="00CD2DDA">
        <w:rPr>
          <w:rFonts w:ascii="Cambria" w:hAnsi="Cambria" w:cs="Arial"/>
          <w:sz w:val="24"/>
          <w:szCs w:val="24"/>
          <w:lang w:val="en-US"/>
        </w:rPr>
        <w:drawing>
          <wp:inline distT="0" distB="0" distL="0" distR="0" wp14:anchorId="018A817F" wp14:editId="3B5CB081">
            <wp:extent cx="5612130" cy="2895600"/>
            <wp:effectExtent l="0" t="0" r="7620" b="0"/>
            <wp:docPr id="5124" name="Picture 4" descr="Feudal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Feudalis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95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D2DDA" w:rsidRPr="00CD2DDA" w:rsidRDefault="00CD2DDA" w:rsidP="00CD2DDA">
      <w:pPr>
        <w:jc w:val="both"/>
        <w:rPr>
          <w:rFonts w:ascii="Cambria" w:hAnsi="Cambria" w:cs="Arial"/>
          <w:sz w:val="24"/>
          <w:szCs w:val="24"/>
        </w:rPr>
      </w:pPr>
      <w:r w:rsidRPr="00CD2DDA">
        <w:rPr>
          <w:rFonts w:ascii="Cambria" w:hAnsi="Cambria" w:cs="Arial"/>
          <w:color w:val="FF0000"/>
          <w:sz w:val="24"/>
          <w:szCs w:val="24"/>
        </w:rPr>
        <w:lastRenderedPageBreak/>
        <w:t xml:space="preserve">La economía </w:t>
      </w:r>
      <w:r w:rsidRPr="00CD2DDA">
        <w:rPr>
          <w:rFonts w:ascii="Cambria" w:hAnsi="Cambria" w:cs="Arial"/>
          <w:sz w:val="24"/>
          <w:szCs w:val="24"/>
        </w:rPr>
        <w:t xml:space="preserve">se basaba en casi todo el territorio en el trabajo indígena estructurado en el sistema de encomiendas, y la mita, que originaron abusos. ... Por lo </w:t>
      </w:r>
      <w:proofErr w:type="gramStart"/>
      <w:r w:rsidRPr="00CD2DDA">
        <w:rPr>
          <w:rFonts w:ascii="Cambria" w:hAnsi="Cambria" w:cs="Arial"/>
          <w:sz w:val="24"/>
          <w:szCs w:val="24"/>
        </w:rPr>
        <w:t>tanto</w:t>
      </w:r>
      <w:proofErr w:type="gramEnd"/>
      <w:r w:rsidRPr="00CD2DDA">
        <w:rPr>
          <w:rFonts w:ascii="Cambria" w:hAnsi="Cambria" w:cs="Arial"/>
          <w:sz w:val="24"/>
          <w:szCs w:val="24"/>
        </w:rPr>
        <w:t xml:space="preserve"> no fue necesario el sistema de encomiendas. La principal fuente de riqueza </w:t>
      </w:r>
      <w:r w:rsidRPr="00CD2DDA">
        <w:rPr>
          <w:rFonts w:ascii="Cambria" w:hAnsi="Cambria" w:cs="Arial"/>
          <w:b/>
          <w:bCs/>
          <w:sz w:val="24"/>
          <w:szCs w:val="24"/>
        </w:rPr>
        <w:t>era</w:t>
      </w:r>
      <w:r w:rsidRPr="00CD2DDA">
        <w:rPr>
          <w:rFonts w:ascii="Cambria" w:hAnsi="Cambria" w:cs="Arial"/>
          <w:sz w:val="24"/>
          <w:szCs w:val="24"/>
        </w:rPr>
        <w:t> la tierra y sobre ella, los conquistadores establecieron un sistema feudal.</w:t>
      </w:r>
    </w:p>
    <w:p w:rsidR="00CD2DDA" w:rsidRPr="00CD2DDA" w:rsidRDefault="00CD2DDA" w:rsidP="005109B2">
      <w:pPr>
        <w:jc w:val="center"/>
        <w:rPr>
          <w:rFonts w:ascii="Cambria" w:hAnsi="Cambria" w:cs="Arial"/>
          <w:sz w:val="24"/>
          <w:szCs w:val="24"/>
        </w:rPr>
      </w:pPr>
      <w:r w:rsidRPr="00CD2DDA">
        <w:rPr>
          <w:rFonts w:ascii="Cambria" w:hAnsi="Cambria" w:cs="Arial"/>
          <w:sz w:val="24"/>
          <w:szCs w:val="24"/>
          <w:lang w:val="en-US"/>
        </w:rPr>
        <w:drawing>
          <wp:inline distT="0" distB="0" distL="0" distR="0" wp14:anchorId="25844B45" wp14:editId="32ADD62A">
            <wp:extent cx="5612130" cy="3588385"/>
            <wp:effectExtent l="0" t="0" r="7620" b="0"/>
            <wp:docPr id="3" name="Picture 2" descr="Conquista y Colonización de América Capítulo 3 - ppt video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onquista y Colonización de América Capítulo 3 - ppt video onlin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883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85220" w:rsidRPr="00CD2DDA" w:rsidRDefault="00285220" w:rsidP="00CD2DDA">
      <w:pPr>
        <w:pStyle w:val="Prrafodelista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CD2DDA">
        <w:rPr>
          <w:rFonts w:ascii="Cambria" w:hAnsi="Cambria" w:cs="Arial"/>
          <w:sz w:val="24"/>
          <w:szCs w:val="24"/>
        </w:rPr>
        <w:t>Mapa de Colombia.</w:t>
      </w:r>
    </w:p>
    <w:p w:rsidR="00285220" w:rsidRPr="00630304" w:rsidRDefault="00285220" w:rsidP="00285220">
      <w:pPr>
        <w:pStyle w:val="Prrafodelista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político de Colombia.</w:t>
      </w:r>
    </w:p>
    <w:p w:rsidR="00285220" w:rsidRPr="00630304" w:rsidRDefault="00285220" w:rsidP="00285220">
      <w:pPr>
        <w:pStyle w:val="Prrafodelista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ubicando los mares de Colombia.</w:t>
      </w:r>
    </w:p>
    <w:p w:rsidR="00285220" w:rsidRPr="00630304" w:rsidRDefault="00285220" w:rsidP="00285220">
      <w:pPr>
        <w:pStyle w:val="Prrafodelista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Los límites de Colombia.</w:t>
      </w:r>
    </w:p>
    <w:p w:rsidR="00285220" w:rsidRPr="00630304" w:rsidRDefault="00285220" w:rsidP="00285220">
      <w:pPr>
        <w:pStyle w:val="Prrafodelista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Estrecho de Bering.</w:t>
      </w:r>
    </w:p>
    <w:p w:rsidR="00285220" w:rsidRPr="00630304" w:rsidRDefault="00285220" w:rsidP="00285220">
      <w:pPr>
        <w:pStyle w:val="Prrafodelista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Sur América.</w:t>
      </w:r>
    </w:p>
    <w:p w:rsidR="00285220" w:rsidRPr="00630304" w:rsidRDefault="00285220" w:rsidP="00285220">
      <w:pPr>
        <w:pStyle w:val="Prrafodelista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Amazonas.</w:t>
      </w:r>
    </w:p>
    <w:p w:rsidR="00285220" w:rsidRPr="00630304" w:rsidRDefault="00285220" w:rsidP="00285220">
      <w:pPr>
        <w:pStyle w:val="Prrafodelista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las cordilleras de Colombia</w:t>
      </w:r>
    </w:p>
    <w:p w:rsidR="00285220" w:rsidRPr="00630304" w:rsidRDefault="00285220" w:rsidP="00285220">
      <w:pPr>
        <w:pStyle w:val="Prrafodelista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Agricultura de Colombia.</w:t>
      </w:r>
    </w:p>
    <w:p w:rsidR="00C666BE" w:rsidRPr="00630304" w:rsidRDefault="00285220" w:rsidP="00C666BE">
      <w:pPr>
        <w:pStyle w:val="Prrafodelista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Colombia los climas.</w:t>
      </w:r>
    </w:p>
    <w:p w:rsidR="00176D8A" w:rsidRDefault="00176D8A" w:rsidP="00C666BE">
      <w:pPr>
        <w:pStyle w:val="Prrafodelista"/>
        <w:numPr>
          <w:ilvl w:val="0"/>
          <w:numId w:val="2"/>
        </w:numPr>
        <w:rPr>
          <w:rFonts w:ascii="Cambria" w:hAnsi="Cambria" w:cs="Arial"/>
          <w:b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Los 6 mapas de las regiones naturales de Colombia</w:t>
      </w:r>
      <w:r w:rsidRPr="00630304">
        <w:rPr>
          <w:rFonts w:ascii="Cambria" w:hAnsi="Cambria" w:cs="Arial"/>
          <w:b/>
          <w:sz w:val="24"/>
          <w:szCs w:val="24"/>
        </w:rPr>
        <w:t>.</w:t>
      </w:r>
    </w:p>
    <w:p w:rsidR="00CD2DDA" w:rsidRPr="00630304" w:rsidRDefault="00CD2DDA" w:rsidP="00CD2DDA">
      <w:pPr>
        <w:pStyle w:val="Prrafodelista"/>
        <w:ind w:left="644"/>
        <w:rPr>
          <w:rFonts w:ascii="Cambria" w:hAnsi="Cambria" w:cs="Arial"/>
          <w:b/>
          <w:sz w:val="24"/>
          <w:szCs w:val="24"/>
        </w:rPr>
      </w:pPr>
    </w:p>
    <w:p w:rsidR="00285220" w:rsidRDefault="00285220" w:rsidP="00C666BE">
      <w:pPr>
        <w:pStyle w:val="Prrafodelista"/>
        <w:jc w:val="center"/>
        <w:rPr>
          <w:rFonts w:ascii="Arial" w:hAnsi="Arial" w:cs="Arial"/>
          <w:b/>
          <w:color w:val="FF0000"/>
          <w:sz w:val="24"/>
          <w:szCs w:val="24"/>
          <w:lang w:val="es-CO"/>
        </w:rPr>
      </w:pPr>
      <w:r w:rsidRPr="00CD2DDA">
        <w:rPr>
          <w:rFonts w:ascii="Arial" w:hAnsi="Arial" w:cs="Arial"/>
          <w:b/>
          <w:color w:val="FF0000"/>
          <w:sz w:val="24"/>
          <w:szCs w:val="24"/>
          <w:lang w:val="es-CO"/>
        </w:rPr>
        <w:t>ACTIVIDAD</w:t>
      </w:r>
    </w:p>
    <w:p w:rsidR="005109B2" w:rsidRPr="005109B2" w:rsidRDefault="005109B2" w:rsidP="005109B2">
      <w:pPr>
        <w:pStyle w:val="Prrafodelista"/>
        <w:numPr>
          <w:ilvl w:val="0"/>
          <w:numId w:val="3"/>
        </w:numPr>
        <w:rPr>
          <w:rFonts w:ascii="Cambria" w:hAnsi="Cambria" w:cs="Arial"/>
          <w:color w:val="FF0000"/>
          <w:sz w:val="24"/>
          <w:szCs w:val="24"/>
        </w:rPr>
      </w:pPr>
      <w:r w:rsidRPr="005109B2">
        <w:rPr>
          <w:rFonts w:ascii="Cambria" w:hAnsi="Cambria" w:cs="Arial"/>
          <w:sz w:val="24"/>
          <w:szCs w:val="24"/>
        </w:rPr>
        <w:t>Escri</w:t>
      </w:r>
      <w:bookmarkStart w:id="0" w:name="_GoBack"/>
      <w:bookmarkEnd w:id="0"/>
      <w:r w:rsidRPr="005109B2">
        <w:rPr>
          <w:rFonts w:ascii="Cambria" w:hAnsi="Cambria" w:cs="Arial"/>
          <w:sz w:val="24"/>
          <w:szCs w:val="24"/>
        </w:rPr>
        <w:t>bir los conceptos en el cuaderno</w:t>
      </w:r>
    </w:p>
    <w:p w:rsidR="00176D8A" w:rsidRPr="00630304" w:rsidRDefault="00CD2DDA" w:rsidP="00176D8A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Realizar los tres mapas conceptuales.</w:t>
      </w:r>
    </w:p>
    <w:p w:rsidR="00176D8A" w:rsidRDefault="00176D8A" w:rsidP="00176D8A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630304">
        <w:rPr>
          <w:rFonts w:ascii="Cambria" w:hAnsi="Cambria" w:cs="Arial"/>
          <w:sz w:val="24"/>
          <w:szCs w:val="24"/>
          <w:lang w:val="es-CO"/>
        </w:rPr>
        <w:lastRenderedPageBreak/>
        <w:t>Seguir las instrucciones que aparecen en el video institucional</w:t>
      </w:r>
      <w:r w:rsidR="00CD2DDA">
        <w:rPr>
          <w:rFonts w:ascii="Cambria" w:hAnsi="Cambria" w:cs="Arial"/>
          <w:sz w:val="24"/>
          <w:szCs w:val="24"/>
          <w:lang w:val="es-CO"/>
        </w:rPr>
        <w:t>.</w:t>
      </w:r>
    </w:p>
    <w:p w:rsidR="00CD2DDA" w:rsidRPr="00630304" w:rsidRDefault="00CD2DDA" w:rsidP="00176D8A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Tener pendiente los mapas.</w:t>
      </w:r>
    </w:p>
    <w:p w:rsidR="00630304" w:rsidRDefault="00630304" w:rsidP="00630304">
      <w:pPr>
        <w:pStyle w:val="Prrafodelista"/>
        <w:spacing w:after="0"/>
        <w:rPr>
          <w:rFonts w:ascii="Cambria" w:hAnsi="Cambria" w:cs="Arial"/>
          <w:sz w:val="24"/>
          <w:szCs w:val="24"/>
          <w:lang w:val="es-CO"/>
        </w:rPr>
      </w:pPr>
    </w:p>
    <w:p w:rsidR="00630304" w:rsidRPr="00630304" w:rsidRDefault="00630304" w:rsidP="00630304">
      <w:pPr>
        <w:pStyle w:val="Prrafodelista"/>
        <w:spacing w:after="0"/>
        <w:rPr>
          <w:rFonts w:ascii="Cambria" w:hAnsi="Cambria" w:cs="Arial"/>
          <w:sz w:val="24"/>
          <w:szCs w:val="24"/>
          <w:lang w:val="es-CO"/>
        </w:rPr>
      </w:pPr>
    </w:p>
    <w:p w:rsidR="00630304" w:rsidRDefault="00630304" w:rsidP="00630304">
      <w:pPr>
        <w:pStyle w:val="Prrafodelista"/>
        <w:jc w:val="center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 w:rsidRPr="00CD2060">
        <w:rPr>
          <w:noProof/>
          <w:shd w:val="clear" w:color="auto" w:fill="FFFFFF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26A7A4" wp14:editId="05FA138D">
                <wp:simplePos x="0" y="0"/>
                <wp:positionH relativeFrom="column">
                  <wp:posOffset>1233170</wp:posOffset>
                </wp:positionH>
                <wp:positionV relativeFrom="paragraph">
                  <wp:posOffset>127635</wp:posOffset>
                </wp:positionV>
                <wp:extent cx="1409700" cy="6686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630304" w:rsidRPr="00CD2060" w:rsidRDefault="00630304" w:rsidP="00630304">
                            <w:pPr>
                              <w:pStyle w:val="Ttulo2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CD2060"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  <w:t>No olvidar enviar las evidencias al correo mimundocas@gmail.com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6A7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7.1pt;margin-top:10.05pt;width:111pt;height:5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" filled="f" stroked="f">
                <v:textbox>
                  <w:txbxContent>
                    <w:p w:rsidR="00630304" w:rsidRPr="00CD2060" w:rsidRDefault="00630304" w:rsidP="00630304">
                      <w:pPr>
                        <w:pStyle w:val="Ttulo2"/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</w:pPr>
                      <w:r w:rsidRPr="00CD2060"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  <w:t>No olvidar enviar las evidencias al correo mimundocas@gmail.com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CBAF2" wp14:editId="7A2CD4FD">
                <wp:simplePos x="0" y="0"/>
                <wp:positionH relativeFrom="column">
                  <wp:posOffset>1015365</wp:posOffset>
                </wp:positionH>
                <wp:positionV relativeFrom="paragraph">
                  <wp:posOffset>13335</wp:posOffset>
                </wp:positionV>
                <wp:extent cx="1676400" cy="914400"/>
                <wp:effectExtent l="19050" t="0" r="38100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D832F2" id="Nube 6" o:spid="_x0000_s1026" style="position:absolute;margin-left:79.95pt;margin-top:1.0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182114,554080;83820,537210;268845,738696;225848,746760;639438,827405;613516,790575;1118648,735563;1108287,775970;1324395,485860;1450552,636905;1621995,324993;1565804,381635;1487184,114850;1490133,141605;1128388,83651;1157182,49530;859194,99907;873125,70485;543278,109897;593725,138430;160151,334201;151342,304165" o:connectangles="0,0,0,0,0,0,0,0,0,0,0,0,0,0,0,0,0,0,0,0,0,0"/>
              </v:shape>
            </w:pict>
          </mc:Fallback>
        </mc:AlternateContent>
      </w:r>
      <w:r w:rsidR="00B30423" w:rsidRPr="00DF0EA2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2D12DA98" wp14:editId="4758CF63">
            <wp:extent cx="2276475" cy="1400175"/>
            <wp:effectExtent l="0" t="0" r="9525" b="9525"/>
            <wp:docPr id="7" name="Imagen 7" descr="C:\Users\Personal\Downloads\WhatsApp Image 2020-07-11 at 9.02.1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Downloads\WhatsApp Image 2020-07-11 at 9.02.14 AM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13" cy="14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304" w:rsidRPr="00630304" w:rsidRDefault="00630304" w:rsidP="00630304">
      <w:pPr>
        <w:pStyle w:val="Prrafodelista"/>
        <w:jc w:val="center"/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B30423" w:rsidRPr="00472887" w:rsidRDefault="00B30423" w:rsidP="00B30423">
      <w:pPr>
        <w:jc w:val="both"/>
        <w:rPr>
          <w:rFonts w:ascii="Cambria" w:hAnsi="Cambria"/>
          <w:b/>
          <w:color w:val="212529"/>
          <w:sz w:val="24"/>
          <w:szCs w:val="24"/>
          <w:shd w:val="clear" w:color="auto" w:fill="FFFFFF"/>
        </w:rPr>
      </w:pPr>
      <w:r w:rsidRPr="00472887">
        <w:rPr>
          <w:rStyle w:val="Textoennegrita"/>
          <w:rFonts w:ascii="Cambria" w:hAnsi="Cambria"/>
          <w:color w:val="000000"/>
          <w:sz w:val="24"/>
          <w:szCs w:val="24"/>
          <w:shd w:val="clear" w:color="auto" w:fill="FFFFFF"/>
        </w:rPr>
        <w:t>"La educación ayuda a la </w:t>
      </w:r>
      <w:hyperlink r:id="rId11" w:history="1">
        <w:r w:rsidRPr="005109B2">
          <w:rPr>
            <w:rStyle w:val="Hipervnculo"/>
            <w:rFonts w:ascii="Cambria" w:hAnsi="Cambria"/>
            <w:b/>
            <w:color w:val="000000"/>
            <w:sz w:val="24"/>
            <w:szCs w:val="24"/>
            <w:u w:val="none"/>
          </w:rPr>
          <w:t>persona</w:t>
        </w:r>
      </w:hyperlink>
      <w:r w:rsidRPr="00472887">
        <w:rPr>
          <w:rStyle w:val="Textoennegrita"/>
          <w:rFonts w:ascii="Cambria" w:hAnsi="Cambria"/>
          <w:color w:val="000000"/>
          <w:sz w:val="24"/>
          <w:szCs w:val="24"/>
          <w:shd w:val="clear" w:color="auto" w:fill="FFFFFF"/>
        </w:rPr>
        <w:t> a aprender a ser lo que es capaz de ser"</w:t>
      </w:r>
      <w:r w:rsidRPr="00472887">
        <w:rPr>
          <w:rFonts w:ascii="Cambria" w:hAnsi="Cambria"/>
          <w:color w:val="212529"/>
          <w:sz w:val="24"/>
          <w:szCs w:val="24"/>
          <w:shd w:val="clear" w:color="auto" w:fill="FFFFFF"/>
        </w:rPr>
        <w:t xml:space="preserve"> </w:t>
      </w:r>
      <w:r w:rsidRPr="00472887">
        <w:rPr>
          <w:rFonts w:ascii="Cambria" w:hAnsi="Cambria"/>
          <w:b/>
          <w:color w:val="212529"/>
          <w:sz w:val="24"/>
          <w:szCs w:val="24"/>
          <w:shd w:val="clear" w:color="auto" w:fill="FFFFFF"/>
        </w:rPr>
        <w:t>Hesíodo</w:t>
      </w:r>
    </w:p>
    <w:p w:rsidR="00B30423" w:rsidRPr="00472887" w:rsidRDefault="00B30423" w:rsidP="00B30423">
      <w:pPr>
        <w:jc w:val="both"/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220" w:rsidRPr="00B30423" w:rsidRDefault="00285220" w:rsidP="00C666BE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9173C7" w:rsidRPr="00630304" w:rsidRDefault="009173C7" w:rsidP="00285220">
      <w:pPr>
        <w:jc w:val="both"/>
        <w:rPr>
          <w:rFonts w:ascii="Cambria" w:hAnsi="Cambria"/>
          <w:lang w:val="es-CO"/>
        </w:rPr>
      </w:pPr>
    </w:p>
    <w:p w:rsidR="00285220" w:rsidRDefault="00285220"/>
    <w:sectPr w:rsidR="00285220" w:rsidSect="009173C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DB" w:rsidRDefault="00DE10DB" w:rsidP="009173C7">
      <w:pPr>
        <w:spacing w:after="0" w:line="240" w:lineRule="auto"/>
      </w:pPr>
      <w:r>
        <w:separator/>
      </w:r>
    </w:p>
  </w:endnote>
  <w:endnote w:type="continuationSeparator" w:id="0">
    <w:p w:rsidR="00DE10DB" w:rsidRDefault="00DE10DB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DB" w:rsidRDefault="00DE10DB" w:rsidP="009173C7">
      <w:pPr>
        <w:spacing w:after="0" w:line="240" w:lineRule="auto"/>
      </w:pPr>
      <w:r>
        <w:separator/>
      </w:r>
    </w:p>
  </w:footnote>
  <w:footnote w:type="continuationSeparator" w:id="0">
    <w:p w:rsidR="00DE10DB" w:rsidRDefault="00DE10DB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B30423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 wp14:anchorId="1B7E56AB" wp14:editId="58CFABDC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CD0"/>
    <w:multiLevelType w:val="hybridMultilevel"/>
    <w:tmpl w:val="FA46DB38"/>
    <w:lvl w:ilvl="0" w:tplc="9F44A6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A82"/>
    <w:multiLevelType w:val="hybridMultilevel"/>
    <w:tmpl w:val="6924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C4330"/>
    <w:multiLevelType w:val="hybridMultilevel"/>
    <w:tmpl w:val="52561586"/>
    <w:lvl w:ilvl="0" w:tplc="222EB3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3431"/>
    <w:rsid w:val="00013F47"/>
    <w:rsid w:val="00176D8A"/>
    <w:rsid w:val="001C38DB"/>
    <w:rsid w:val="00285220"/>
    <w:rsid w:val="00341F5B"/>
    <w:rsid w:val="004F6EBC"/>
    <w:rsid w:val="005109B2"/>
    <w:rsid w:val="00630304"/>
    <w:rsid w:val="00673CD0"/>
    <w:rsid w:val="007670F0"/>
    <w:rsid w:val="007D1ED2"/>
    <w:rsid w:val="009173C7"/>
    <w:rsid w:val="00A52169"/>
    <w:rsid w:val="00B30423"/>
    <w:rsid w:val="00BF3466"/>
    <w:rsid w:val="00C1299F"/>
    <w:rsid w:val="00C666BE"/>
    <w:rsid w:val="00CD2DDA"/>
    <w:rsid w:val="00DE10DB"/>
    <w:rsid w:val="00EA1DE0"/>
    <w:rsid w:val="00EB6614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8049C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0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013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03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304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30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rpadres.es/embarazo/parto-posparto/articulo/mi-hija-va-a-crecer-al-lado-de-una-persona-que-come-sa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2020-07-12T16:10:00Z</dcterms:created>
  <dcterms:modified xsi:type="dcterms:W3CDTF">2020-07-12T17:35:00Z</dcterms:modified>
</cp:coreProperties>
</file>