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>TEMA:</w:t>
      </w:r>
      <w:r>
        <w:rPr>
          <w:rFonts w:hint="default" w:ascii="Cambria" w:hAnsi="Cambria"/>
          <w:b/>
          <w:lang w:val="es-CO"/>
        </w:rPr>
        <w:t xml:space="preserve"> Comparaciones entre MRU y MRUA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13/07/2020.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Videos: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Primera parte: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"https://youtu.be/lr_boAO-UI0"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7"/>
          <w:rFonts w:hint="default" w:ascii="Cambria" w:hAnsi="Cambria"/>
          <w:b/>
          <w:lang w:val="es-CO"/>
        </w:rPr>
        <w:t>https://youtu.be/lr_boAO-UI0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Segunda parte: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"https://youtu.be/1IShoFYpVvU"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7"/>
          <w:rFonts w:hint="default" w:ascii="Cambria" w:hAnsi="Cambria"/>
          <w:b/>
          <w:lang w:val="es-CO"/>
        </w:rPr>
        <w:t>https://youtu.be/1IShoFYpVvU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 xml:space="preserve">Tercera Parte: </w:t>
      </w:r>
      <w:r>
        <w:rPr>
          <w:rFonts w:hint="default" w:ascii="Cambria" w:hAnsi="Cambria"/>
          <w:b/>
          <w:lang w:val="es-CO"/>
        </w:rPr>
        <w:fldChar w:fldCharType="begin"/>
      </w:r>
      <w:r>
        <w:rPr>
          <w:rFonts w:hint="default" w:ascii="Cambria" w:hAnsi="Cambria"/>
          <w:b/>
          <w:lang w:val="es-CO"/>
        </w:rPr>
        <w:instrText xml:space="preserve"> HYPERLINK "https://youtu.be/C1u8qNthXAk" </w:instrText>
      </w:r>
      <w:r>
        <w:rPr>
          <w:rFonts w:hint="default" w:ascii="Cambria" w:hAnsi="Cambria"/>
          <w:b/>
          <w:lang w:val="es-CO"/>
        </w:rPr>
        <w:fldChar w:fldCharType="separate"/>
      </w:r>
      <w:r>
        <w:rPr>
          <w:rStyle w:val="7"/>
          <w:rFonts w:hint="default" w:ascii="Cambria" w:hAnsi="Cambria"/>
          <w:b/>
          <w:lang w:val="es-CO"/>
        </w:rPr>
        <w:t>https://youtu.be/C1u8qNthXAk</w:t>
      </w:r>
      <w:r>
        <w:rPr>
          <w:rFonts w:hint="default" w:ascii="Cambria" w:hAnsi="Cambria"/>
          <w:b/>
          <w:lang w:val="es-CO"/>
        </w:rPr>
        <w:fldChar w:fldCharType="end"/>
      </w:r>
      <w:r>
        <w:rPr>
          <w:rFonts w:hint="default" w:ascii="Cambria" w:hAnsi="Cambria"/>
          <w:b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lang w:val="es-CO"/>
        </w:rPr>
        <w:t xml:space="preserve"> </w:t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Investigue sobre el movimiento rectilíneo uniforme (MRU)  y  movimiento rectilíneo uniformemente acelerado (MRUA).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De la investigación anterior realizar un mapa comparativo que contenga: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Semejanzas.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Diferencias.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Conceptos claves.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Ideas principale.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Gráficas.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Ecuaciones.</w:t>
      </w:r>
    </w:p>
    <w:p>
      <w:pPr>
        <w:numPr>
          <w:ilvl w:val="0"/>
          <w:numId w:val="2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Bibliografía o webgrafía.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 w:val="0"/>
          <w:color w:val="FF0000"/>
          <w:sz w:val="22"/>
          <w:szCs w:val="22"/>
          <w:lang w:val="es-CO"/>
        </w:rPr>
        <w:t>Puntos extras:</w:t>
      </w: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default" w:cs="SimSun"/>
          <w:b w:val="0"/>
          <w:bCs w:val="0"/>
          <w:sz w:val="24"/>
          <w:szCs w:val="24"/>
          <w:lang w:val="es-CO"/>
        </w:rPr>
      </w:pP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Realice un escrito de una pagina dando su opinión del siguiente video: </w:t>
      </w:r>
      <w:r>
        <w:rPr>
          <w:rFonts w:hint="default" w:ascii="Cambria" w:hAnsi="Cambria" w:eastAsia="SimSun" w:cs="Cambria"/>
          <w:sz w:val="22"/>
          <w:szCs w:val="22"/>
        </w:rPr>
        <w:fldChar w:fldCharType="begin"/>
      </w:r>
      <w:r>
        <w:rPr>
          <w:rFonts w:hint="default" w:ascii="Cambria" w:hAnsi="Cambria" w:eastAsia="SimSun" w:cs="Cambria"/>
          <w:sz w:val="22"/>
          <w:szCs w:val="22"/>
        </w:rPr>
        <w:instrText xml:space="preserve"> HYPERLINK "https://www.youtube.com/watch?v=zRlM3gq7kcI&amp;t=647s" </w:instrText>
      </w:r>
      <w:r>
        <w:rPr>
          <w:rFonts w:hint="default" w:ascii="Cambria" w:hAnsi="Cambria" w:eastAsia="SimSun" w:cs="Cambria"/>
          <w:sz w:val="22"/>
          <w:szCs w:val="22"/>
        </w:rPr>
        <w:fldChar w:fldCharType="separate"/>
      </w:r>
      <w:r>
        <w:rPr>
          <w:rStyle w:val="7"/>
          <w:rFonts w:hint="default" w:ascii="Cambria" w:hAnsi="Cambria" w:eastAsia="SimSun" w:cs="Cambria"/>
          <w:sz w:val="22"/>
          <w:szCs w:val="22"/>
        </w:rPr>
        <w:t>https://www.youtube.com/watch?v=zRlM3gq7kcI&amp;t=647s</w:t>
      </w:r>
      <w:r>
        <w:rPr>
          <w:rFonts w:hint="default" w:ascii="Cambria" w:hAnsi="Cambria" w:eastAsia="SimSun" w:cs="Cambria"/>
          <w:sz w:val="22"/>
          <w:szCs w:val="22"/>
        </w:rPr>
        <w:fldChar w:fldCharType="end"/>
      </w: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 </w:t>
      </w:r>
      <w:r>
        <w:rPr>
          <w:rFonts w:hint="default" w:ascii="Cambria" w:hAnsi="Cambria" w:eastAsia="SimSun" w:cs="Cambria"/>
          <w:b w:val="0"/>
          <w:bCs w:val="0"/>
          <w:color w:val="FF0000"/>
          <w:sz w:val="22"/>
          <w:szCs w:val="22"/>
          <w:lang w:val="es-CO"/>
        </w:rPr>
        <w:t>(</w:t>
      </w:r>
      <w:r>
        <w:rPr>
          <w:rFonts w:hint="default" w:ascii="Cambria" w:hAnsi="Cambria" w:eastAsia="Arial" w:cs="Cambria"/>
          <w:b w:val="0"/>
          <w:bCs w:val="0"/>
          <w:i w:val="0"/>
          <w:caps w:val="0"/>
          <w:color w:val="FF0000"/>
          <w:spacing w:val="0"/>
          <w:sz w:val="22"/>
          <w:szCs w:val="22"/>
          <w:shd w:val="clear" w:fill="F9F9F9"/>
        </w:rPr>
        <w:t>Y Dios dijo ¡Hágase la oscuridad! La materia oscura, su historia y su influencia cultural</w:t>
      </w:r>
      <w:r>
        <w:rPr>
          <w:rFonts w:hint="default" w:ascii="SimSun" w:hAnsi="SimSun" w:eastAsia="SimSun" w:cs="SimSun"/>
          <w:b w:val="0"/>
          <w:bCs w:val="0"/>
          <w:color w:val="FF0000"/>
          <w:sz w:val="24"/>
          <w:szCs w:val="24"/>
          <w:lang w:val="es-CO"/>
        </w:rPr>
        <w:t>)</w:t>
      </w:r>
      <w:r>
        <w:rPr>
          <w:rFonts w:hint="default" w:cs="SimSun"/>
          <w:b w:val="0"/>
          <w:bCs w:val="0"/>
          <w:color w:val="FF0000"/>
          <w:sz w:val="24"/>
          <w:szCs w:val="24"/>
          <w:lang w:val="es-CO"/>
        </w:rPr>
        <w:t>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Chars="0" w:right="0" w:rightChars="0"/>
        <w:outlineLvl w:val="0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sz w:val="22"/>
          <w:szCs w:val="22"/>
          <w:lang w:val="es-CO"/>
        </w:rPr>
        <w:t xml:space="preserve">2) </w:t>
      </w: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 </w:t>
      </w:r>
      <w:r>
        <w:rPr>
          <w:rFonts w:hint="default" w:ascii="Cambria" w:hAnsi="Cambria" w:eastAsia="sans-serif" w:cs="Cambria"/>
          <w:b w:val="0"/>
          <w:bCs/>
          <w:i w:val="0"/>
          <w:caps w:val="0"/>
          <w:color w:val="FF0000"/>
          <w:spacing w:val="0"/>
          <w:sz w:val="22"/>
          <w:szCs w:val="22"/>
          <w:shd w:val="clear" w:fill="FFFFFF"/>
        </w:rPr>
        <w:t>La velocidad de la luz en el vacío es c = 300 000 km/s. La luz del Sol tarda en llegar a la Tierra 8 minutos y 19 segundos. Calcular la distancia entre el Sol y la Tierra.</w:t>
      </w:r>
      <w:r>
        <w:rPr>
          <w:rFonts w:hint="default" w:ascii="Cambria" w:hAnsi="Cambria"/>
          <w:b w:val="0"/>
          <w:bCs/>
          <w:lang w:val="es-CO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default" w:ascii="Cambria" w:hAnsi="Cambria" w:eastAsia="sans-serif" w:cs="Cambria"/>
          <w:i w:val="0"/>
          <w:caps w:val="0"/>
          <w:color w:val="FF0000"/>
          <w:spacing w:val="0"/>
          <w:sz w:val="22"/>
          <w:szCs w:val="22"/>
        </w:rPr>
      </w:pPr>
      <w:r>
        <w:rPr>
          <w:rFonts w:hint="default" w:ascii="Cambria" w:hAnsi="Cambria" w:cs="Cambria"/>
          <w:b w:val="0"/>
          <w:bCs/>
          <w:color w:val="auto"/>
          <w:sz w:val="22"/>
          <w:szCs w:val="22"/>
          <w:lang w:val="es-CO"/>
        </w:rPr>
        <w:t>3)</w:t>
      </w: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  </w:t>
      </w:r>
      <w:r>
        <w:rPr>
          <w:rFonts w:hint="default" w:ascii="Cambria" w:hAnsi="Cambria" w:eastAsia="sans-serif" w:cs="Cambria"/>
          <w:i w:val="0"/>
          <w:caps w:val="0"/>
          <w:color w:val="FF0000"/>
          <w:spacing w:val="0"/>
          <w:sz w:val="22"/>
          <w:szCs w:val="22"/>
        </w:rPr>
        <w:t>En el mismo instante, una motocicleta sale de la ciudad A y otra de la ciudad B, con la intención de encontrarse en el camino recto de 60 kilómetros que une ambas ciudades.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default" w:ascii="Cambria" w:hAnsi="Cambria" w:eastAsia="sans-serif" w:cs="Cambria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mbria" w:hAnsi="Cambria" w:eastAsia="sans-serif" w:cs="Cambria"/>
          <w:i w:val="0"/>
          <w:caps w:val="0"/>
          <w:color w:val="FF0000"/>
          <w:spacing w:val="0"/>
          <w:sz w:val="22"/>
          <w:szCs w:val="22"/>
        </w:rPr>
        <w:t>Sabiendo que las velocidades de las motocicletas son 70km/h y 55km/h, calcular cuánto tardarán en encontrarse</w:t>
      </w:r>
      <w:r>
        <w:rPr>
          <w:rFonts w:hint="default" w:ascii="Cambria" w:hAnsi="Cambria" w:eastAsia="sans-serif" w:cs="Cambria"/>
          <w:i w:val="0"/>
          <w:caps w:val="0"/>
          <w:color w:val="000000"/>
          <w:spacing w:val="0"/>
          <w:sz w:val="22"/>
          <w:szCs w:val="22"/>
        </w:rPr>
        <w:t>.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default" w:ascii="Cambria" w:hAnsi="Cambria" w:eastAsia="sans-serif" w:cs="Cambria"/>
          <w:i w:val="0"/>
          <w:caps w:val="0"/>
          <w:color w:val="000000"/>
          <w:spacing w:val="0"/>
          <w:sz w:val="22"/>
          <w:szCs w:val="22"/>
          <w:lang w:val="es-CO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Chars="0" w:right="0" w:rightChars="0"/>
        <w:outlineLvl w:val="0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602"/>
    <w:multiLevelType w:val="singleLevel"/>
    <w:tmpl w:val="1AC9560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3E38CC6"/>
    <w:multiLevelType w:val="singleLevel"/>
    <w:tmpl w:val="23E38CC6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2B4E018E"/>
    <w:multiLevelType w:val="singleLevel"/>
    <w:tmpl w:val="2B4E018E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77D2"/>
    <w:rsid w:val="3795673C"/>
    <w:rsid w:val="6AC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2020-07-09T00:34:00Z</dcterms:created>
  <dc:creator>google1563159686</dc:creator>
  <cp:lastModifiedBy>google1563159686</cp:lastModifiedBy>
  <dcterms:modified xsi:type="dcterms:W3CDTF">2020-07-09T13:55:32Z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