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9A" w:rsidRPr="00C3359A" w:rsidRDefault="00C3359A">
      <w:pPr>
        <w:rPr>
          <w:noProof/>
          <w:lang w:val="es-MX"/>
        </w:rPr>
      </w:pPr>
      <w:r w:rsidRPr="00C3359A">
        <w:rPr>
          <w:noProof/>
          <w:lang w:val="es-MX"/>
        </w:rPr>
        <w:t>ACTIVIDAD PARA REFORZAR EL TEMA.</w:t>
      </w:r>
    </w:p>
    <w:p w:rsidR="00C3359A" w:rsidRPr="00C3359A" w:rsidRDefault="00C3359A">
      <w:pPr>
        <w:rPr>
          <w:noProof/>
          <w:lang w:val="es-MX"/>
        </w:rPr>
      </w:pPr>
    </w:p>
    <w:p w:rsidR="00D81324" w:rsidRDefault="00C3359A">
      <w:r>
        <w:rPr>
          <w:noProof/>
          <w:lang w:val="en-US"/>
        </w:rPr>
        <w:drawing>
          <wp:inline distT="0" distB="0" distL="0" distR="0" wp14:anchorId="01C9B51D" wp14:editId="04813912">
            <wp:extent cx="5612130" cy="3962479"/>
            <wp:effectExtent l="0" t="0" r="7620" b="0"/>
            <wp:docPr id="1" name="Imagen 1" descr="Todos los números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s los números en inglé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9A" w:rsidRDefault="00C3359A">
      <w:r>
        <w:t>REALIZAR.</w:t>
      </w:r>
    </w:p>
    <w:p w:rsidR="00C3359A" w:rsidRDefault="00C3359A">
      <w:bookmarkStart w:id="0" w:name="_GoBack"/>
      <w:r>
        <w:rPr>
          <w:noProof/>
          <w:lang w:val="en-US"/>
        </w:rPr>
        <w:drawing>
          <wp:inline distT="0" distB="0" distL="0" distR="0">
            <wp:extent cx="5943600" cy="2800350"/>
            <wp:effectExtent l="0" t="0" r="0" b="0"/>
            <wp:docPr id="2" name="Imagen 2" descr="Number 2 tracing and colouring worksheet for kindergarten | Hoj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2 tracing and colouring worksheet for kindergarten | Hoja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35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9A"/>
    <w:rsid w:val="00C3359A"/>
    <w:rsid w:val="00D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0760"/>
  <w15:chartTrackingRefBased/>
  <w15:docId w15:val="{D32F80F4-4EE1-4719-9DA0-ED20D92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2020-05-16T20:02:00Z</dcterms:created>
  <dcterms:modified xsi:type="dcterms:W3CDTF">2020-05-16T20:05:00Z</dcterms:modified>
</cp:coreProperties>
</file>