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000000"/>
          <w:sz w:val="24"/>
          <w:szCs w:val="24"/>
          <w:u w:val="none"/>
          <w:vertAlign w:val="baseline"/>
          <w:lang w:val="es-C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  <w:t>Taller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05300" cy="44767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29075" cy="1647825"/>
            <wp:effectExtent l="0" t="0" r="9525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62400" cy="5314950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i/>
          <w:iCs/>
          <w:sz w:val="40"/>
          <w:szCs w:val="40"/>
          <w:lang w:val="es-CO"/>
        </w:rPr>
      </w:pPr>
      <w:r>
        <w:rPr>
          <w:rFonts w:hint="default"/>
          <w:b/>
          <w:bCs/>
          <w:i/>
          <w:iCs/>
          <w:sz w:val="40"/>
          <w:szCs w:val="40"/>
          <w:lang w:val="es-CO"/>
        </w:rPr>
        <w:t>Nota: tener cuidado con los paréntesis,las raíces, la calculadora y las diferentes operaciones; si es necesario volver a revisar el video.</w:t>
      </w:r>
    </w:p>
    <w:p>
      <w:pPr>
        <w:numPr>
          <w:ilvl w:val="0"/>
          <w:numId w:val="0"/>
        </w:numPr>
        <w:rPr>
          <w:rFonts w:hint="default"/>
          <w:b/>
          <w:bCs/>
          <w:i/>
          <w:iCs/>
          <w:sz w:val="40"/>
          <w:szCs w:val="40"/>
          <w:lang w:val="es-CO"/>
        </w:rPr>
      </w:pPr>
    </w:p>
    <w:p>
      <w:pPr>
        <w:numPr>
          <w:ilvl w:val="0"/>
          <w:numId w:val="0"/>
        </w:numPr>
        <w:rPr>
          <w:rFonts w:hint="default"/>
          <w:b/>
          <w:bCs/>
          <w:i/>
          <w:iCs/>
          <w:sz w:val="40"/>
          <w:szCs w:val="40"/>
          <w:lang w:val="es-CO"/>
        </w:rPr>
      </w:pPr>
      <w:r>
        <w:rPr>
          <w:rFonts w:hint="default"/>
          <w:b/>
          <w:bCs/>
          <w:i/>
          <w:iCs/>
          <w:sz w:val="40"/>
          <w:szCs w:val="40"/>
          <w:lang w:val="es-CO"/>
        </w:rPr>
        <w:t>El taller fue sacado de Calculo y geometría analítica de Larson y Hostetler, volumen 1, sexta edición.</w:t>
      </w:r>
      <w:bookmarkStart w:id="0" w:name="_GoBack"/>
      <w:bookmarkEnd w:id="0"/>
      <w:r>
        <w:rPr>
          <w:rFonts w:hint="default"/>
          <w:b/>
          <w:bCs/>
          <w:i/>
          <w:iCs/>
          <w:sz w:val="40"/>
          <w:szCs w:val="40"/>
          <w:lang w:val="es-CO"/>
        </w:rPr>
        <w:t xml:space="preserve">       </w:t>
      </w: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5244"/>
    <w:rsid w:val="2E1E6223"/>
    <w:rsid w:val="3D813CCF"/>
    <w:rsid w:val="48EC72D1"/>
    <w:rsid w:val="511B5244"/>
    <w:rsid w:val="69205087"/>
    <w:rsid w:val="77B5772A"/>
    <w:rsid w:val="7AC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2020-04-06T20:13:00Z</dcterms:created>
  <dc:creator>google1563159686</dc:creator>
  <cp:lastModifiedBy>JEISON</cp:lastModifiedBy>
  <dcterms:modified xsi:type="dcterms:W3CDTF">2020-05-15T21:41:10Z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