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>Taller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Realice un mapa mental de las propiedades de los triángulos rectángulo vistos en la clase virtual.</w:t>
      </w:r>
    </w:p>
    <w:p>
      <w:pPr>
        <w:numPr>
          <w:numId w:val="0"/>
        </w:numPr>
        <w:jc w:val="center"/>
        <w:rPr>
          <w:rFonts w:hint="default"/>
          <w:lang w:val="es-CO"/>
        </w:rPr>
      </w:pPr>
    </w:p>
    <w:p>
      <w:pPr>
        <w:numPr>
          <w:numId w:val="0"/>
        </w:numPr>
        <w:jc w:val="center"/>
        <w:rPr>
          <w:rFonts w:hint="default"/>
          <w:lang w:val="es-CO"/>
        </w:rPr>
      </w:pPr>
    </w:p>
    <w:p>
      <w:pPr>
        <w:numPr>
          <w:numId w:val="0"/>
        </w:numPr>
        <w:jc w:val="center"/>
        <w:rPr>
          <w:rFonts w:hint="default"/>
          <w:lang w:val="es-CO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44"/>
          <w:szCs w:val="44"/>
          <w:lang w:val="es-CO"/>
        </w:rPr>
      </w:pPr>
      <w:r>
        <w:rPr>
          <w:rFonts w:hint="default"/>
          <w:b/>
          <w:bCs/>
          <w:sz w:val="44"/>
          <w:szCs w:val="44"/>
          <w:lang w:val="es-CO"/>
        </w:rPr>
        <w:t>Propiedades</w:t>
      </w:r>
    </w:p>
    <w:p>
      <w:pPr>
        <w:numPr>
          <w:numId w:val="0"/>
        </w:numPr>
        <w:jc w:val="center"/>
        <w:rPr>
          <w:rFonts w:hint="default"/>
          <w:b/>
          <w:bCs/>
          <w:sz w:val="44"/>
          <w:szCs w:val="44"/>
          <w:lang w:val="es-CO"/>
        </w:rPr>
      </w:pPr>
      <w:bookmarkStart w:id="0" w:name="_GoBack"/>
      <w:bookmarkEnd w:id="0"/>
    </w:p>
    <w:p>
      <w:r>
        <w:drawing>
          <wp:inline distT="0" distB="0" distL="114300" distR="114300">
            <wp:extent cx="5271135" cy="1766570"/>
            <wp:effectExtent l="0" t="0" r="571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944880"/>
            <wp:effectExtent l="0" t="0" r="254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978785"/>
            <wp:effectExtent l="0" t="0" r="6985" b="12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143125" cy="942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44"/>
          <w:szCs w:val="44"/>
          <w:lang w:val="es-CO"/>
        </w:rPr>
      </w:pPr>
      <w:r>
        <w:rPr>
          <w:rFonts w:hint="default"/>
          <w:sz w:val="44"/>
          <w:szCs w:val="44"/>
          <w:lang w:val="es-CO"/>
        </w:rPr>
        <w:t>AD+DC=AC</w:t>
      </w:r>
    </w:p>
    <w:p>
      <w:r>
        <w:drawing>
          <wp:inline distT="0" distB="0" distL="114300" distR="114300">
            <wp:extent cx="5267960" cy="2818130"/>
            <wp:effectExtent l="0" t="0" r="889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</w:p>
    <w:p/>
    <w:p>
      <w:r>
        <w:drawing>
          <wp:inline distT="0" distB="0" distL="114300" distR="114300">
            <wp:extent cx="5273040" cy="2849880"/>
            <wp:effectExtent l="0" t="0" r="381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  <w:r>
        <w:rPr>
          <w:rFonts w:hint="default"/>
          <w:position w:val="-32"/>
          <w:lang w:val="es-CO"/>
        </w:rPr>
        <w:object>
          <v:shape id="_x0000_i1025" o:spt="75" type="#_x0000_t75" style="height:50.1pt;width:211.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1">
            <o:LockedField>false</o:LockedField>
          </o:OLEObject>
        </w:object>
      </w:r>
    </w:p>
    <w:p>
      <w:pPr>
        <w:rPr>
          <w:rFonts w:hint="default"/>
          <w:lang w:val="es-CO"/>
        </w:rPr>
      </w:pPr>
      <w:r>
        <w:rPr>
          <w:rFonts w:hint="default"/>
          <w:position w:val="-10"/>
          <w:lang w:val="es-CO"/>
        </w:rPr>
        <w:object>
          <v:shape id="_x0000_i1026" o:spt="75" type="#_x0000_t75" style="height:53.85pt;width:227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3">
            <o:LockedField>false</o:LockedField>
          </o:OLEObject>
        </w:object>
      </w:r>
    </w:p>
    <w:p>
      <w:pPr>
        <w:rPr>
          <w:rFonts w:hint="default"/>
          <w:lang w:val="es-CO"/>
        </w:rPr>
      </w:pPr>
      <w:r>
        <w:rPr>
          <w:rFonts w:hint="default"/>
          <w:position w:val="-8"/>
          <w:lang w:val="es-CO"/>
        </w:rPr>
        <w:object>
          <v:shape id="_x0000_i1027" o:spt="75" type="#_x0000_t75" style="height:58.25pt;width:168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5">
            <o:LockedField>false</o:LockedField>
          </o:OLEObject>
        </w:object>
      </w:r>
    </w:p>
    <w:p>
      <w:r>
        <w:drawing>
          <wp:inline distT="0" distB="0" distL="114300" distR="114300">
            <wp:extent cx="5273040" cy="2849880"/>
            <wp:effectExtent l="0" t="0" r="381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  <w:r>
        <w:rPr>
          <w:rFonts w:hint="default"/>
          <w:position w:val="-10"/>
          <w:lang w:val="es-CO"/>
        </w:rPr>
        <w:object>
          <v:shape id="_x0000_i1028" o:spt="75" type="#_x0000_t75" style="height:71.9pt;width:269.6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7">
            <o:LockedField>false</o:LockedField>
          </o:OLEObject>
        </w:object>
      </w:r>
    </w:p>
    <w:p>
      <w:r>
        <w:drawing>
          <wp:inline distT="0" distB="0" distL="114300" distR="114300">
            <wp:extent cx="5273040" cy="2849880"/>
            <wp:effectExtent l="0" t="0" r="381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  <w:r>
        <w:rPr>
          <w:rFonts w:hint="default"/>
          <w:position w:val="-28"/>
          <w:lang w:val="es-CO"/>
        </w:rPr>
        <w:object>
          <v:shape id="_x0000_i1029" o:spt="75" type="#_x0000_t75" style="height:89.6pt;width:187.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9">
            <o:LockedField>false</o:LockedField>
          </o:OLEObject>
        </w:object>
      </w:r>
    </w:p>
    <w:p>
      <w:pPr>
        <w:numPr>
          <w:numId w:val="0"/>
        </w:numPr>
        <w:jc w:val="center"/>
        <w:rPr>
          <w:rFonts w:hint="default"/>
          <w:b/>
          <w:bCs/>
          <w:sz w:val="44"/>
          <w:szCs w:val="44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107F43"/>
    <w:multiLevelType w:val="singleLevel"/>
    <w:tmpl w:val="4B107F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4C64"/>
    <w:rsid w:val="0E6267BE"/>
    <w:rsid w:val="33E8394A"/>
    <w:rsid w:val="6A874C64"/>
    <w:rsid w:val="6CE76E16"/>
    <w:rsid w:val="7B9A0CE7"/>
    <w:rsid w:val="7E4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wmf"/><Relationship Id="rId17" Type="http://schemas.openxmlformats.org/officeDocument/2006/relationships/oleObject" Target="embeddings/oleObject4.bin"/><Relationship Id="rId16" Type="http://schemas.openxmlformats.org/officeDocument/2006/relationships/image" Target="media/image10.wmf"/><Relationship Id="rId15" Type="http://schemas.openxmlformats.org/officeDocument/2006/relationships/oleObject" Target="embeddings/oleObject3.bin"/><Relationship Id="rId14" Type="http://schemas.openxmlformats.org/officeDocument/2006/relationships/image" Target="media/image9.wmf"/><Relationship Id="rId13" Type="http://schemas.openxmlformats.org/officeDocument/2006/relationships/oleObject" Target="embeddings/oleObject2.bin"/><Relationship Id="rId12" Type="http://schemas.openxmlformats.org/officeDocument/2006/relationships/image" Target="media/image8.wmf"/><Relationship Id="rId11" Type="http://schemas.openxmlformats.org/officeDocument/2006/relationships/oleObject" Target="embeddings/oleObject1.bin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2020-04-06T18:10:00Z</dcterms:created>
  <dc:creator>google1563159686</dc:creator>
  <cp:lastModifiedBy>google1563159686</cp:lastModifiedBy>
  <dcterms:modified xsi:type="dcterms:W3CDTF">2020-05-13T01:47:10Z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