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3A7D8B" w:rsidP="00717513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4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>S</w:t>
            </w:r>
            <w:r w:rsidR="00717513">
              <w:rPr>
                <w:color w:val="auto"/>
              </w:rPr>
              <w:t>ÉPTIMO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3A7D8B">
              <w:rPr>
                <w:sz w:val="24"/>
              </w:rPr>
              <w:t xml:space="preserve"> 08 de Mayo</w:t>
            </w:r>
            <w:r w:rsidRPr="008D0C2B">
              <w:rPr>
                <w:sz w:val="24"/>
              </w:rPr>
              <w:t xml:space="preserve">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5104D4">
                <w:rPr>
                  <w:rStyle w:val="Hipervnculo"/>
                </w:rPr>
                <w:t>https://www.youtube.com/watch?v=Mz8foFzggvI</w:t>
              </w:r>
            </w:hyperlink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03127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Elaborar</w:t>
            </w:r>
            <w:r w:rsidR="00751ADA">
              <w:rPr>
                <w:rFonts w:ascii="Arial" w:hAnsi="Arial" w:cs="Arial"/>
                <w:sz w:val="24"/>
              </w:rPr>
              <w:t xml:space="preserve"> la</w:t>
            </w:r>
            <w:r w:rsidR="00AB4E4A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51ADA" w:rsidRPr="00751ADA">
              <w:rPr>
                <w:rFonts w:ascii="Arial" w:hAnsi="Arial" w:cs="Arial"/>
                <w:b/>
                <w:i/>
                <w:sz w:val="24"/>
              </w:rPr>
              <w:t>siguiente</w:t>
            </w:r>
            <w:r w:rsidR="00AB4E4A">
              <w:rPr>
                <w:rFonts w:ascii="Arial" w:hAnsi="Arial" w:cs="Arial"/>
                <w:b/>
                <w:i/>
                <w:sz w:val="24"/>
              </w:rPr>
              <w:t>s</w:t>
            </w:r>
            <w:r w:rsidR="00751AD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figura</w:t>
            </w:r>
            <w:r w:rsidR="00AB4E4A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en 3D</w:t>
            </w:r>
            <w:r w:rsidR="00751ADA"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  <w:bookmarkStart w:id="0" w:name="_GoBack"/>
            <w:bookmarkEnd w:id="0"/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1E072BAA" wp14:editId="1422DD05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175895</wp:posOffset>
                  </wp:positionV>
                  <wp:extent cx="2477135" cy="2256155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428" y="21339"/>
                      <wp:lineTo x="21428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n títul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135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9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10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D2" w:rsidRDefault="00AF7BD2" w:rsidP="00A9267A">
      <w:pPr>
        <w:spacing w:after="0"/>
      </w:pPr>
      <w:r>
        <w:separator/>
      </w:r>
    </w:p>
  </w:endnote>
  <w:endnote w:type="continuationSeparator" w:id="0">
    <w:p w:rsidR="00AF7BD2" w:rsidRDefault="00AF7BD2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D2" w:rsidRDefault="00AF7BD2" w:rsidP="00A9267A">
      <w:pPr>
        <w:spacing w:after="0"/>
      </w:pPr>
      <w:r>
        <w:separator/>
      </w:r>
    </w:p>
  </w:footnote>
  <w:footnote w:type="continuationSeparator" w:id="0">
    <w:p w:rsidR="00AF7BD2" w:rsidRDefault="00AF7BD2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86483"/>
    <w:rsid w:val="002E68D3"/>
    <w:rsid w:val="002F0DCD"/>
    <w:rsid w:val="003A7D8B"/>
    <w:rsid w:val="003D4747"/>
    <w:rsid w:val="00471AF1"/>
    <w:rsid w:val="004776CD"/>
    <w:rsid w:val="004D49CF"/>
    <w:rsid w:val="005104D4"/>
    <w:rsid w:val="006764AA"/>
    <w:rsid w:val="00717513"/>
    <w:rsid w:val="00751ADA"/>
    <w:rsid w:val="00784994"/>
    <w:rsid w:val="008013CF"/>
    <w:rsid w:val="00883861"/>
    <w:rsid w:val="00914B4F"/>
    <w:rsid w:val="009C288A"/>
    <w:rsid w:val="00A9267A"/>
    <w:rsid w:val="00AB4E4A"/>
    <w:rsid w:val="00AD54BC"/>
    <w:rsid w:val="00AF7BD2"/>
    <w:rsid w:val="00C00AEF"/>
    <w:rsid w:val="00E9301A"/>
    <w:rsid w:val="00EC017B"/>
    <w:rsid w:val="00F4163B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8foFzgg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c250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2020-05-05T00:30:00Z</dcterms:created>
  <dcterms:modified xsi:type="dcterms:W3CDTF">2020-05-05T00:30:00Z</dcterms:modified>
</cp:coreProperties>
</file>