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4032795F" w:rsidR="007D373D" w:rsidRDefault="00313568" w:rsidP="00D20C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Romanticismo en la Literatura Latinoamericana</w:t>
      </w:r>
    </w:p>
    <w:p w14:paraId="5EDE92F9" w14:textId="43475723" w:rsidR="00313568" w:rsidRPr="00313568" w:rsidRDefault="00313568" w:rsidP="003135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Contexto</w:t>
      </w:r>
    </w:p>
    <w:p w14:paraId="30DA222F" w14:textId="0CB6E0E6" w:rsidR="00313568" w:rsidRPr="00BD7516" w:rsidRDefault="00313568" w:rsidP="0031356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BD7516">
        <w:rPr>
          <w:rFonts w:ascii="Times New Roman" w:hAnsi="Times New Roman" w:cs="Times New Roman"/>
          <w:sz w:val="24"/>
        </w:rPr>
        <w:t>El romanticismo llega a Latinoamérica por influencia de Europa.</w:t>
      </w:r>
    </w:p>
    <w:p w14:paraId="55572F1A" w14:textId="5FFBB830" w:rsidR="00313568" w:rsidRPr="00BD7516" w:rsidRDefault="00313568" w:rsidP="0031356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BD7516">
        <w:rPr>
          <w:rFonts w:ascii="Times New Roman" w:hAnsi="Times New Roman" w:cs="Times New Roman"/>
          <w:sz w:val="24"/>
        </w:rPr>
        <w:t>El 9 de diciembre de 1824 se libra la batalla de Ayacucho, que señala el fin de las guerras de independencia y, por ende, de la dominación española, y el establecimiento de las repúblicas.</w:t>
      </w:r>
    </w:p>
    <w:p w14:paraId="56D60478" w14:textId="4E5BE4EB" w:rsidR="00313568" w:rsidRDefault="00313568" w:rsidP="00313568">
      <w:pPr>
        <w:jc w:val="both"/>
        <w:rPr>
          <w:rFonts w:ascii="Times New Roman" w:hAnsi="Times New Roman" w:cs="Times New Roman"/>
          <w:b/>
          <w:sz w:val="24"/>
        </w:rPr>
      </w:pPr>
      <w:r w:rsidRPr="00313568">
        <w:rPr>
          <w:rFonts w:ascii="Times New Roman" w:hAnsi="Times New Roman" w:cs="Times New Roman"/>
          <w:b/>
          <w:sz w:val="24"/>
        </w:rPr>
        <w:t>Definición</w:t>
      </w:r>
    </w:p>
    <w:p w14:paraId="3669FBB1" w14:textId="048FC9B6" w:rsidR="00313568" w:rsidRDefault="003E33D6" w:rsidP="0031356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E33D6">
        <w:rPr>
          <w:rFonts w:ascii="Times New Roman" w:hAnsi="Times New Roman" w:cs="Times New Roman"/>
          <w:sz w:val="24"/>
        </w:rPr>
        <w:t>Movimiento artístico e intelectual que surge a finales del siglo XVIII en el Reino Unido, aunque recibe el im</w:t>
      </w:r>
      <w:r>
        <w:rPr>
          <w:rFonts w:ascii="Times New Roman" w:hAnsi="Times New Roman" w:cs="Times New Roman"/>
          <w:sz w:val="24"/>
        </w:rPr>
        <w:t xml:space="preserve">pulso final y se consolida </w:t>
      </w:r>
      <w:r w:rsidRPr="003E33D6">
        <w:rPr>
          <w:rFonts w:ascii="Times New Roman" w:hAnsi="Times New Roman" w:cs="Times New Roman"/>
          <w:sz w:val="24"/>
        </w:rPr>
        <w:t>en Alemania.</w:t>
      </w:r>
    </w:p>
    <w:p w14:paraId="1B39FC0C" w14:textId="2AD59D0B" w:rsidR="003E33D6" w:rsidRDefault="003E33D6" w:rsidP="003E33D6">
      <w:pPr>
        <w:jc w:val="both"/>
        <w:rPr>
          <w:rFonts w:ascii="Times New Roman" w:hAnsi="Times New Roman" w:cs="Times New Roman"/>
          <w:b/>
          <w:sz w:val="24"/>
        </w:rPr>
      </w:pPr>
      <w:r w:rsidRPr="003E33D6">
        <w:rPr>
          <w:rFonts w:ascii="Times New Roman" w:hAnsi="Times New Roman" w:cs="Times New Roman"/>
          <w:b/>
          <w:sz w:val="24"/>
        </w:rPr>
        <w:t>Características</w:t>
      </w:r>
    </w:p>
    <w:p w14:paraId="33ABDDC1" w14:textId="795D840D" w:rsidR="008F300F" w:rsidRPr="008F300F" w:rsidRDefault="008F300F" w:rsidP="008F30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F300F">
        <w:rPr>
          <w:rFonts w:ascii="Times New Roman" w:hAnsi="Times New Roman" w:cs="Times New Roman"/>
          <w:sz w:val="24"/>
        </w:rPr>
        <w:t xml:space="preserve">Exaltación de las emociones. </w:t>
      </w:r>
    </w:p>
    <w:p w14:paraId="6BEF7A9F" w14:textId="781B6950" w:rsidR="008F300F" w:rsidRPr="008F300F" w:rsidRDefault="00F87201" w:rsidP="008F30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Mirada hacia lo local (belleza en las cosas comunes. No nos importa lo que sucede en Europa sino tenemos actitud creativa).</w:t>
      </w:r>
      <w:r w:rsidR="008F300F" w:rsidRPr="008F300F">
        <w:rPr>
          <w:rFonts w:ascii="Times New Roman" w:hAnsi="Times New Roman" w:cs="Times New Roman"/>
          <w:sz w:val="24"/>
        </w:rPr>
        <w:t xml:space="preserve"> </w:t>
      </w:r>
    </w:p>
    <w:p w14:paraId="393C928C" w14:textId="2C28F20E" w:rsidR="008F300F" w:rsidRPr="008F300F" w:rsidRDefault="008F300F" w:rsidP="008F30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F300F">
        <w:rPr>
          <w:rFonts w:ascii="Times New Roman" w:hAnsi="Times New Roman" w:cs="Times New Roman"/>
          <w:sz w:val="24"/>
        </w:rPr>
        <w:t>Recu</w:t>
      </w:r>
      <w:r w:rsidR="00F87201">
        <w:rPr>
          <w:rFonts w:ascii="Times New Roman" w:hAnsi="Times New Roman" w:cs="Times New Roman"/>
          <w:sz w:val="24"/>
        </w:rPr>
        <w:t>peración (volver a encontrar) de la historia propia (de cada país y su cultura)</w:t>
      </w:r>
      <w:r w:rsidR="0027223A">
        <w:rPr>
          <w:rFonts w:ascii="Times New Roman" w:hAnsi="Times New Roman" w:cs="Times New Roman"/>
          <w:sz w:val="24"/>
        </w:rPr>
        <w:t>; (reescribir la historia)</w:t>
      </w:r>
      <w:r w:rsidR="00F87201">
        <w:rPr>
          <w:rFonts w:ascii="Times New Roman" w:hAnsi="Times New Roman" w:cs="Times New Roman"/>
          <w:sz w:val="24"/>
        </w:rPr>
        <w:t xml:space="preserve">. </w:t>
      </w:r>
    </w:p>
    <w:p w14:paraId="1184933D" w14:textId="2179B76B" w:rsidR="008F300F" w:rsidRPr="008F300F" w:rsidRDefault="0027223A" w:rsidP="008F30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Presencia del yo (Todos tenemos sentimientos y todos nos podemos expresar)</w:t>
      </w:r>
    </w:p>
    <w:p w14:paraId="0DBCA18A" w14:textId="777C4BFB" w:rsidR="008F300F" w:rsidRPr="008F300F" w:rsidRDefault="008F300F" w:rsidP="008F30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F300F">
        <w:rPr>
          <w:rFonts w:ascii="Times New Roman" w:hAnsi="Times New Roman" w:cs="Times New Roman"/>
          <w:sz w:val="24"/>
        </w:rPr>
        <w:t>Sentimiento nacionalista</w:t>
      </w:r>
      <w:r w:rsidR="0027223A">
        <w:rPr>
          <w:rFonts w:ascii="Times New Roman" w:hAnsi="Times New Roman" w:cs="Times New Roman"/>
          <w:sz w:val="24"/>
        </w:rPr>
        <w:t xml:space="preserve"> (El orgullo de pertenecer a una nación/país)</w:t>
      </w:r>
      <w:r w:rsidRPr="008F300F">
        <w:rPr>
          <w:rFonts w:ascii="Times New Roman" w:hAnsi="Times New Roman" w:cs="Times New Roman"/>
          <w:sz w:val="24"/>
        </w:rPr>
        <w:t>.</w:t>
      </w:r>
    </w:p>
    <w:p w14:paraId="19B6FF2E" w14:textId="13531DE2" w:rsidR="00897281" w:rsidRPr="00897281" w:rsidRDefault="00897281" w:rsidP="00897281">
      <w:pPr>
        <w:jc w:val="both"/>
        <w:rPr>
          <w:rFonts w:ascii="Times New Roman" w:hAnsi="Times New Roman" w:cs="Times New Roman"/>
          <w:b/>
          <w:sz w:val="24"/>
        </w:rPr>
      </w:pPr>
      <w:r w:rsidRPr="00897281">
        <w:rPr>
          <w:rFonts w:ascii="Times New Roman" w:hAnsi="Times New Roman" w:cs="Times New Roman"/>
          <w:b/>
          <w:sz w:val="24"/>
        </w:rPr>
        <w:t>Géneros</w:t>
      </w:r>
    </w:p>
    <w:p w14:paraId="44768EDA" w14:textId="76A0A3AD" w:rsidR="00897281" w:rsidRDefault="008F300F" w:rsidP="0089728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Cuento: </w:t>
      </w:r>
    </w:p>
    <w:p w14:paraId="0BB41046" w14:textId="22C4AB06" w:rsidR="008F300F" w:rsidRDefault="008F300F" w:rsidP="008F300F">
      <w:pPr>
        <w:pStyle w:val="Prrafode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Costumbrista: se describen ambientes</w:t>
      </w:r>
      <w:r w:rsidR="0027223A">
        <w:rPr>
          <w:rFonts w:ascii="Times New Roman" w:hAnsi="Times New Roman" w:cs="Times New Roman"/>
          <w:sz w:val="24"/>
        </w:rPr>
        <w:t>, paisajes</w:t>
      </w:r>
      <w:r>
        <w:rPr>
          <w:rFonts w:ascii="Times New Roman" w:hAnsi="Times New Roman" w:cs="Times New Roman"/>
          <w:sz w:val="24"/>
        </w:rPr>
        <w:t xml:space="preserve"> y condiciones humanas</w:t>
      </w:r>
      <w:r w:rsidR="0027223A">
        <w:rPr>
          <w:rFonts w:ascii="Times New Roman" w:hAnsi="Times New Roman" w:cs="Times New Roman"/>
          <w:sz w:val="24"/>
        </w:rPr>
        <w:t xml:space="preserve"> (las formas de actuar)</w:t>
      </w:r>
      <w:r>
        <w:rPr>
          <w:rFonts w:ascii="Times New Roman" w:hAnsi="Times New Roman" w:cs="Times New Roman"/>
          <w:sz w:val="24"/>
        </w:rPr>
        <w:t>.</w:t>
      </w:r>
    </w:p>
    <w:p w14:paraId="0B1E4D18" w14:textId="528488F9" w:rsidR="00897281" w:rsidRDefault="009E5E41" w:rsidP="0089728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Novela:</w:t>
      </w:r>
    </w:p>
    <w:p w14:paraId="41879EF6" w14:textId="7A04CF53" w:rsidR="009E5E41" w:rsidRDefault="009E5E41" w:rsidP="009E5E41">
      <w:pPr>
        <w:pStyle w:val="Prrafode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Histórica: evoca las épocas de la Conquista y la Colonia.</w:t>
      </w:r>
    </w:p>
    <w:p w14:paraId="25929771" w14:textId="6C429392" w:rsidR="009E5E41" w:rsidRDefault="009E5E41" w:rsidP="009E5E41">
      <w:pPr>
        <w:pStyle w:val="Prrafode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Sentimental: habla del amor imposible.</w:t>
      </w:r>
    </w:p>
    <w:p w14:paraId="016A7621" w14:textId="6AA90100" w:rsidR="009E5E41" w:rsidRDefault="009E5E41" w:rsidP="009E5E41">
      <w:pPr>
        <w:pStyle w:val="Prrafode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Costumbrista: retrata</w:t>
      </w:r>
      <w:r w:rsidR="00502347">
        <w:rPr>
          <w:rFonts w:ascii="Times New Roman" w:hAnsi="Times New Roman" w:cs="Times New Roman"/>
          <w:sz w:val="24"/>
        </w:rPr>
        <w:t xml:space="preserve"> (contar)</w:t>
      </w:r>
      <w:r>
        <w:rPr>
          <w:rFonts w:ascii="Times New Roman" w:hAnsi="Times New Roman" w:cs="Times New Roman"/>
          <w:sz w:val="24"/>
        </w:rPr>
        <w:t xml:space="preserve"> escenas populares</w:t>
      </w:r>
      <w:r w:rsidR="00502347">
        <w:rPr>
          <w:rFonts w:ascii="Times New Roman" w:hAnsi="Times New Roman" w:cs="Times New Roman"/>
          <w:sz w:val="24"/>
        </w:rPr>
        <w:t>, comunes</w:t>
      </w:r>
      <w:r>
        <w:rPr>
          <w:rFonts w:ascii="Times New Roman" w:hAnsi="Times New Roman" w:cs="Times New Roman"/>
          <w:sz w:val="24"/>
        </w:rPr>
        <w:t xml:space="preserve"> y domésticas.</w:t>
      </w:r>
    </w:p>
    <w:p w14:paraId="216956FB" w14:textId="06310F7D" w:rsidR="00897281" w:rsidRDefault="009E5E41" w:rsidP="0089728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Poesía: expresó el amor y la angustia existencial </w:t>
      </w:r>
      <w:r w:rsidR="00502347">
        <w:rPr>
          <w:rFonts w:ascii="Times New Roman" w:hAnsi="Times New Roman" w:cs="Times New Roman"/>
          <w:sz w:val="24"/>
        </w:rPr>
        <w:t xml:space="preserve">(cuestionar la existencia, la vida) </w:t>
      </w:r>
      <w:r>
        <w:rPr>
          <w:rFonts w:ascii="Times New Roman" w:hAnsi="Times New Roman" w:cs="Times New Roman"/>
          <w:sz w:val="24"/>
        </w:rPr>
        <w:t>y rechazó toda norma de escritura.</w:t>
      </w:r>
    </w:p>
    <w:p w14:paraId="3135D83D" w14:textId="3B3641DE" w:rsidR="00897281" w:rsidRPr="00353922" w:rsidRDefault="00897281" w:rsidP="00897281">
      <w:pPr>
        <w:jc w:val="both"/>
        <w:rPr>
          <w:rFonts w:ascii="Times New Roman" w:hAnsi="Times New Roman" w:cs="Times New Roman"/>
          <w:b/>
          <w:sz w:val="24"/>
        </w:rPr>
      </w:pPr>
      <w:r w:rsidRPr="00353922">
        <w:rPr>
          <w:rFonts w:ascii="Times New Roman" w:hAnsi="Times New Roman" w:cs="Times New Roman"/>
          <w:b/>
          <w:sz w:val="24"/>
        </w:rPr>
        <w:t>Temas</w:t>
      </w:r>
    </w:p>
    <w:p w14:paraId="1F1A64C5" w14:textId="4CD42456" w:rsidR="00897281" w:rsidRDefault="00897281" w:rsidP="00897281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97281">
        <w:rPr>
          <w:rFonts w:ascii="Times New Roman" w:hAnsi="Times New Roman" w:cs="Times New Roman"/>
          <w:sz w:val="24"/>
        </w:rPr>
        <w:t>El canto</w:t>
      </w:r>
      <w:r>
        <w:rPr>
          <w:rFonts w:ascii="Times New Roman" w:hAnsi="Times New Roman" w:cs="Times New Roman"/>
          <w:sz w:val="24"/>
        </w:rPr>
        <w:t xml:space="preserve"> a los héroes</w:t>
      </w:r>
      <w:r w:rsidR="00752451">
        <w:rPr>
          <w:rFonts w:ascii="Times New Roman" w:hAnsi="Times New Roman" w:cs="Times New Roman"/>
          <w:sz w:val="24"/>
        </w:rPr>
        <w:t xml:space="preserve"> de la independencia</w:t>
      </w:r>
      <w:r>
        <w:rPr>
          <w:rFonts w:ascii="Times New Roman" w:hAnsi="Times New Roman" w:cs="Times New Roman"/>
          <w:sz w:val="24"/>
        </w:rPr>
        <w:t xml:space="preserve"> y a la libertad.</w:t>
      </w:r>
    </w:p>
    <w:p w14:paraId="33FAE52A" w14:textId="5298894C" w:rsidR="00897281" w:rsidRDefault="00897281" w:rsidP="00897281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97281">
        <w:rPr>
          <w:rFonts w:ascii="Times New Roman" w:hAnsi="Times New Roman" w:cs="Times New Roman"/>
          <w:sz w:val="24"/>
        </w:rPr>
        <w:t>El sentimentalismo: hace del amor, de la muerte, del dolor, sus grandes pasiones.</w:t>
      </w:r>
    </w:p>
    <w:p w14:paraId="287779EF" w14:textId="4BD23C55" w:rsidR="00754012" w:rsidRDefault="00754012" w:rsidP="00897281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pasado indígena y el territorio (la naturaleza).</w:t>
      </w:r>
    </w:p>
    <w:p w14:paraId="40D7F722" w14:textId="365822C8" w:rsidR="00897281" w:rsidRDefault="00897281" w:rsidP="00897281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97281">
        <w:rPr>
          <w:rFonts w:ascii="Times New Roman" w:hAnsi="Times New Roman" w:cs="Times New Roman"/>
          <w:sz w:val="24"/>
        </w:rPr>
        <w:t xml:space="preserve">La identidad: con la aparición del mestizo como nuevo tipo humano, y la necesidad de </w:t>
      </w:r>
      <w:r w:rsidRPr="00DA02FD">
        <w:rPr>
          <w:rFonts w:ascii="Times New Roman" w:hAnsi="Times New Roman" w:cs="Times New Roman"/>
          <w:b/>
          <w:sz w:val="24"/>
        </w:rPr>
        <w:t>autonomía</w:t>
      </w:r>
      <w:r w:rsidRPr="00897281">
        <w:rPr>
          <w:rFonts w:ascii="Times New Roman" w:hAnsi="Times New Roman" w:cs="Times New Roman"/>
          <w:sz w:val="24"/>
        </w:rPr>
        <w:t>, la pregunta por nuestra identidad estará presente</w:t>
      </w:r>
      <w:r w:rsidR="008F300F">
        <w:rPr>
          <w:rFonts w:ascii="Times New Roman" w:hAnsi="Times New Roman" w:cs="Times New Roman"/>
          <w:sz w:val="24"/>
        </w:rPr>
        <w:t>.</w:t>
      </w:r>
    </w:p>
    <w:p w14:paraId="61764A00" w14:textId="77777777" w:rsidR="00353922" w:rsidRDefault="00353922" w:rsidP="00353922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1462"/>
      </w:tblGrid>
      <w:tr w:rsidR="00313F4C" w14:paraId="0934ED96" w14:textId="77777777" w:rsidTr="00FC6E81">
        <w:tc>
          <w:tcPr>
            <w:tcW w:w="3539" w:type="dxa"/>
          </w:tcPr>
          <w:p w14:paraId="3167DD6D" w14:textId="4C3C5027" w:rsidR="00313F4C" w:rsidRDefault="00FC6E81" w:rsidP="003539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Autor</w:t>
            </w:r>
          </w:p>
        </w:tc>
        <w:tc>
          <w:tcPr>
            <w:tcW w:w="3827" w:type="dxa"/>
          </w:tcPr>
          <w:p w14:paraId="78A66D0B" w14:textId="4A247319" w:rsidR="00313F4C" w:rsidRDefault="00FC6E81" w:rsidP="003539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Obra</w:t>
            </w:r>
          </w:p>
        </w:tc>
        <w:tc>
          <w:tcPr>
            <w:tcW w:w="1462" w:type="dxa"/>
          </w:tcPr>
          <w:p w14:paraId="23B24605" w14:textId="7FCEFE88" w:rsidR="00313F4C" w:rsidRDefault="00FC6E81" w:rsidP="003539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País</w:t>
            </w:r>
          </w:p>
        </w:tc>
      </w:tr>
      <w:tr w:rsidR="00313F4C" w14:paraId="010F6273" w14:textId="77777777" w:rsidTr="00FC6E81">
        <w:tc>
          <w:tcPr>
            <w:tcW w:w="3539" w:type="dxa"/>
          </w:tcPr>
          <w:p w14:paraId="4E8B36B5" w14:textId="20B8F7CD" w:rsidR="00313F4C" w:rsidRPr="00BD7516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7516">
              <w:rPr>
                <w:rFonts w:ascii="Times New Roman" w:hAnsi="Times New Roman" w:cs="Times New Roman"/>
                <w:sz w:val="24"/>
              </w:rPr>
              <w:t>José Hernández</w:t>
            </w:r>
          </w:p>
        </w:tc>
        <w:tc>
          <w:tcPr>
            <w:tcW w:w="3827" w:type="dxa"/>
          </w:tcPr>
          <w:p w14:paraId="4DBEA5D4" w14:textId="292117F5" w:rsidR="00313F4C" w:rsidRPr="00BD7516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7516">
              <w:rPr>
                <w:rFonts w:ascii="Times New Roman" w:hAnsi="Times New Roman" w:cs="Times New Roman"/>
                <w:sz w:val="24"/>
              </w:rPr>
              <w:t>Martín Fierro</w:t>
            </w:r>
          </w:p>
        </w:tc>
        <w:tc>
          <w:tcPr>
            <w:tcW w:w="1462" w:type="dxa"/>
          </w:tcPr>
          <w:p w14:paraId="25EC9B52" w14:textId="258C233F" w:rsidR="00FC6E81" w:rsidRPr="00BD7516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7516">
              <w:rPr>
                <w:rFonts w:ascii="Times New Roman" w:hAnsi="Times New Roman" w:cs="Times New Roman"/>
                <w:sz w:val="24"/>
              </w:rPr>
              <w:t>Argentina</w:t>
            </w:r>
          </w:p>
        </w:tc>
      </w:tr>
      <w:tr w:rsidR="00313F4C" w14:paraId="5BB1BFA6" w14:textId="77777777" w:rsidTr="00FC6E81">
        <w:tc>
          <w:tcPr>
            <w:tcW w:w="3539" w:type="dxa"/>
          </w:tcPr>
          <w:p w14:paraId="46407818" w14:textId="7C5FA55F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Domingo Faustino Sarmiento</w:t>
            </w:r>
          </w:p>
        </w:tc>
        <w:tc>
          <w:tcPr>
            <w:tcW w:w="3827" w:type="dxa"/>
          </w:tcPr>
          <w:p w14:paraId="324C11E7" w14:textId="74A227C8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F</w:t>
            </w:r>
            <w:r w:rsidR="00DA02FD">
              <w:rPr>
                <w:rFonts w:ascii="Times New Roman" w:hAnsi="Times New Roman" w:cs="Times New Roman"/>
                <w:sz w:val="24"/>
              </w:rPr>
              <w:t>acundo. Civilización o barbarie</w:t>
            </w:r>
          </w:p>
        </w:tc>
        <w:tc>
          <w:tcPr>
            <w:tcW w:w="1462" w:type="dxa"/>
          </w:tcPr>
          <w:p w14:paraId="2B57A06A" w14:textId="45F94B6C" w:rsidR="00FC6E81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Argentina</w:t>
            </w:r>
          </w:p>
        </w:tc>
      </w:tr>
      <w:tr w:rsidR="00313F4C" w14:paraId="312ECC09" w14:textId="77777777" w:rsidTr="00FC6E81">
        <w:tc>
          <w:tcPr>
            <w:tcW w:w="3539" w:type="dxa"/>
          </w:tcPr>
          <w:p w14:paraId="4D122589" w14:textId="69B46391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Gertrudis Gómez de Avellaneda</w:t>
            </w:r>
          </w:p>
        </w:tc>
        <w:tc>
          <w:tcPr>
            <w:tcW w:w="3827" w:type="dxa"/>
          </w:tcPr>
          <w:p w14:paraId="4C36D7A1" w14:textId="3F245388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 xml:space="preserve">La baronesa de </w:t>
            </w:r>
            <w:proofErr w:type="spellStart"/>
            <w:r w:rsidRPr="00FC6E81">
              <w:rPr>
                <w:rFonts w:ascii="Times New Roman" w:hAnsi="Times New Roman" w:cs="Times New Roman"/>
                <w:sz w:val="24"/>
              </w:rPr>
              <w:t>Joux</w:t>
            </w:r>
            <w:proofErr w:type="spellEnd"/>
          </w:p>
        </w:tc>
        <w:tc>
          <w:tcPr>
            <w:tcW w:w="1462" w:type="dxa"/>
          </w:tcPr>
          <w:p w14:paraId="6EFB13AD" w14:textId="36AE3CF3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Cuba</w:t>
            </w:r>
          </w:p>
        </w:tc>
      </w:tr>
      <w:tr w:rsidR="00313F4C" w14:paraId="19CC6393" w14:textId="77777777" w:rsidTr="00FC6E81">
        <w:tc>
          <w:tcPr>
            <w:tcW w:w="3539" w:type="dxa"/>
          </w:tcPr>
          <w:p w14:paraId="6B56363B" w14:textId="2989E9B6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Soledad Acosta de Samper</w:t>
            </w:r>
          </w:p>
        </w:tc>
        <w:tc>
          <w:tcPr>
            <w:tcW w:w="3827" w:type="dxa"/>
          </w:tcPr>
          <w:p w14:paraId="656B61C7" w14:textId="440BD3DD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Una holandesa en América</w:t>
            </w:r>
          </w:p>
        </w:tc>
        <w:tc>
          <w:tcPr>
            <w:tcW w:w="1462" w:type="dxa"/>
          </w:tcPr>
          <w:p w14:paraId="6393024E" w14:textId="61626EC8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Colombia</w:t>
            </w:r>
          </w:p>
        </w:tc>
      </w:tr>
      <w:tr w:rsidR="00313F4C" w14:paraId="0CE6920C" w14:textId="77777777" w:rsidTr="00FC6E81">
        <w:tc>
          <w:tcPr>
            <w:tcW w:w="3539" w:type="dxa"/>
          </w:tcPr>
          <w:p w14:paraId="5114ADD5" w14:textId="5A3C920E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José María Heredia</w:t>
            </w:r>
          </w:p>
        </w:tc>
        <w:tc>
          <w:tcPr>
            <w:tcW w:w="3827" w:type="dxa"/>
          </w:tcPr>
          <w:p w14:paraId="215D9D65" w14:textId="6626F7E0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 xml:space="preserve">El </w:t>
            </w:r>
            <w:proofErr w:type="spellStart"/>
            <w:r w:rsidRPr="00FC6E81">
              <w:rPr>
                <w:rFonts w:ascii="Times New Roman" w:hAnsi="Times New Roman" w:cs="Times New Roman"/>
                <w:sz w:val="24"/>
              </w:rPr>
              <w:t>teocalli</w:t>
            </w:r>
            <w:proofErr w:type="spellEnd"/>
            <w:r w:rsidRPr="00FC6E81">
              <w:rPr>
                <w:rFonts w:ascii="Times New Roman" w:hAnsi="Times New Roman" w:cs="Times New Roman"/>
                <w:sz w:val="24"/>
              </w:rPr>
              <w:t xml:space="preserve"> de Cholula</w:t>
            </w:r>
          </w:p>
        </w:tc>
        <w:tc>
          <w:tcPr>
            <w:tcW w:w="1462" w:type="dxa"/>
          </w:tcPr>
          <w:p w14:paraId="1F6BFD71" w14:textId="2669DCBC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Cuba</w:t>
            </w:r>
          </w:p>
        </w:tc>
      </w:tr>
      <w:tr w:rsidR="00313F4C" w14:paraId="07B8BA05" w14:textId="77777777" w:rsidTr="00FC6E81">
        <w:tc>
          <w:tcPr>
            <w:tcW w:w="3539" w:type="dxa"/>
          </w:tcPr>
          <w:p w14:paraId="047DA078" w14:textId="6D97A20C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Andrés Bello</w:t>
            </w:r>
          </w:p>
        </w:tc>
        <w:tc>
          <w:tcPr>
            <w:tcW w:w="3827" w:type="dxa"/>
          </w:tcPr>
          <w:p w14:paraId="6281C15B" w14:textId="200C8FFB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La agricultura de la zona tórrida</w:t>
            </w:r>
          </w:p>
        </w:tc>
        <w:tc>
          <w:tcPr>
            <w:tcW w:w="1462" w:type="dxa"/>
          </w:tcPr>
          <w:p w14:paraId="26E3AEE1" w14:textId="1485DE87" w:rsidR="00313F4C" w:rsidRPr="00FC6E81" w:rsidRDefault="00FC6E81" w:rsidP="00353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E81">
              <w:rPr>
                <w:rFonts w:ascii="Times New Roman" w:hAnsi="Times New Roman" w:cs="Times New Roman"/>
                <w:sz w:val="24"/>
              </w:rPr>
              <w:t>Venezuela</w:t>
            </w:r>
          </w:p>
        </w:tc>
      </w:tr>
    </w:tbl>
    <w:p w14:paraId="6916E730" w14:textId="77777777" w:rsidR="00353922" w:rsidRDefault="00353922" w:rsidP="00353922">
      <w:pPr>
        <w:jc w:val="both"/>
        <w:rPr>
          <w:rFonts w:ascii="Times New Roman" w:hAnsi="Times New Roman" w:cs="Times New Roman"/>
          <w:b/>
          <w:sz w:val="24"/>
        </w:rPr>
      </w:pPr>
    </w:p>
    <w:p w14:paraId="7BE47ED1" w14:textId="5B3376E5" w:rsidR="00353922" w:rsidRDefault="00353922" w:rsidP="009E5E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Ejemplo</w:t>
      </w:r>
      <w:r w:rsidR="009E5E41">
        <w:rPr>
          <w:rFonts w:ascii="Times New Roman" w:hAnsi="Times New Roman" w:cs="Times New Roman"/>
          <w:b/>
          <w:sz w:val="24"/>
        </w:rPr>
        <w:t xml:space="preserve"> práctico</w:t>
      </w:r>
    </w:p>
    <w:p w14:paraId="172E9436" w14:textId="7F9781E5" w:rsidR="00D522AE" w:rsidRDefault="002A78E4" w:rsidP="002A78E4">
      <w:pPr>
        <w:jc w:val="both"/>
        <w:rPr>
          <w:rFonts w:ascii="Times New Roman" w:hAnsi="Times New Roman" w:cs="Times New Roman"/>
          <w:sz w:val="24"/>
        </w:rPr>
      </w:pPr>
      <w:r w:rsidRPr="002A78E4">
        <w:rPr>
          <w:rFonts w:ascii="Times New Roman" w:hAnsi="Times New Roman" w:cs="Times New Roman"/>
          <w:sz w:val="24"/>
        </w:rPr>
        <w:t>Vamos a leer y analizar una obra literaria del romanticismo</w:t>
      </w:r>
      <w:r w:rsidR="000B4E77">
        <w:rPr>
          <w:rFonts w:ascii="Times New Roman" w:hAnsi="Times New Roman" w:cs="Times New Roman"/>
          <w:sz w:val="24"/>
        </w:rPr>
        <w:t xml:space="preserve"> para identificar sus características</w:t>
      </w:r>
      <w:r>
        <w:rPr>
          <w:rFonts w:ascii="Times New Roman" w:hAnsi="Times New Roman" w:cs="Times New Roman"/>
          <w:sz w:val="24"/>
        </w:rPr>
        <w:t>.</w:t>
      </w:r>
    </w:p>
    <w:p w14:paraId="6C7D0D58" w14:textId="77777777" w:rsidR="0013556D" w:rsidRPr="0013556D" w:rsidRDefault="0013556D" w:rsidP="0013556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3556D">
        <w:rPr>
          <w:rFonts w:ascii="Times New Roman" w:hAnsi="Times New Roman" w:cs="Times New Roman"/>
          <w:b/>
          <w:sz w:val="24"/>
        </w:rPr>
        <w:t>Las contradicciones</w:t>
      </w:r>
    </w:p>
    <w:p w14:paraId="0696BBBE" w14:textId="7E5690ED" w:rsidR="0013556D" w:rsidRDefault="0013556D" w:rsidP="0013556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3556D">
        <w:rPr>
          <w:rFonts w:ascii="Times New Roman" w:hAnsi="Times New Roman" w:cs="Times New Roman"/>
          <w:b/>
          <w:sz w:val="24"/>
        </w:rPr>
        <w:t xml:space="preserve">Gertrudis Gómez de Avellaneda </w:t>
      </w:r>
    </w:p>
    <w:p w14:paraId="5A02D460" w14:textId="77777777" w:rsidR="0013556D" w:rsidRPr="0013556D" w:rsidRDefault="0013556D" w:rsidP="0013556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14A4A12" w14:textId="77777777" w:rsidR="0013556D" w:rsidRDefault="0013556D" w:rsidP="002A78E4">
      <w:pPr>
        <w:jc w:val="both"/>
        <w:rPr>
          <w:rFonts w:ascii="Times New Roman" w:hAnsi="Times New Roman" w:cs="Times New Roman"/>
          <w:sz w:val="24"/>
        </w:rPr>
      </w:pPr>
      <w:r w:rsidRPr="0013556D">
        <w:rPr>
          <w:rFonts w:ascii="Times New Roman" w:hAnsi="Times New Roman" w:cs="Times New Roman"/>
          <w:sz w:val="24"/>
        </w:rPr>
        <w:t xml:space="preserve">No encuentro </w:t>
      </w:r>
      <w:r w:rsidRPr="00B118B5">
        <w:rPr>
          <w:rFonts w:ascii="Times New Roman" w:hAnsi="Times New Roman" w:cs="Times New Roman"/>
          <w:sz w:val="24"/>
          <w:highlight w:val="yellow"/>
        </w:rPr>
        <w:t>paz</w:t>
      </w:r>
      <w:r w:rsidRPr="0013556D">
        <w:rPr>
          <w:rFonts w:ascii="Times New Roman" w:hAnsi="Times New Roman" w:cs="Times New Roman"/>
          <w:sz w:val="24"/>
        </w:rPr>
        <w:t xml:space="preserve">, ni me permiten </w:t>
      </w:r>
      <w:r w:rsidRPr="00B118B5">
        <w:rPr>
          <w:rFonts w:ascii="Times New Roman" w:hAnsi="Times New Roman" w:cs="Times New Roman"/>
          <w:sz w:val="24"/>
          <w:highlight w:val="yellow"/>
        </w:rPr>
        <w:t>guerra</w:t>
      </w:r>
      <w:r w:rsidRPr="0013556D">
        <w:rPr>
          <w:rFonts w:ascii="Times New Roman" w:hAnsi="Times New Roman" w:cs="Times New Roman"/>
          <w:sz w:val="24"/>
        </w:rPr>
        <w:t xml:space="preserve">; de </w:t>
      </w:r>
      <w:r w:rsidRPr="00B118B5">
        <w:rPr>
          <w:rFonts w:ascii="Times New Roman" w:hAnsi="Times New Roman" w:cs="Times New Roman"/>
          <w:sz w:val="24"/>
          <w:highlight w:val="yellow"/>
        </w:rPr>
        <w:t xml:space="preserve">fuego </w:t>
      </w:r>
      <w:r w:rsidRPr="0013556D">
        <w:rPr>
          <w:rFonts w:ascii="Times New Roman" w:hAnsi="Times New Roman" w:cs="Times New Roman"/>
          <w:sz w:val="24"/>
        </w:rPr>
        <w:t xml:space="preserve">devorado, sufro el </w:t>
      </w:r>
      <w:r w:rsidRPr="00B118B5">
        <w:rPr>
          <w:rFonts w:ascii="Times New Roman" w:hAnsi="Times New Roman" w:cs="Times New Roman"/>
          <w:sz w:val="24"/>
          <w:highlight w:val="yellow"/>
        </w:rPr>
        <w:t>frío</w:t>
      </w:r>
      <w:r w:rsidRPr="0013556D">
        <w:rPr>
          <w:rFonts w:ascii="Times New Roman" w:hAnsi="Times New Roman" w:cs="Times New Roman"/>
          <w:sz w:val="24"/>
        </w:rPr>
        <w:t xml:space="preserve">; abrazo un </w:t>
      </w:r>
      <w:r w:rsidRPr="00B118B5">
        <w:rPr>
          <w:rFonts w:ascii="Times New Roman" w:hAnsi="Times New Roman" w:cs="Times New Roman"/>
          <w:sz w:val="24"/>
          <w:highlight w:val="yellow"/>
        </w:rPr>
        <w:t>mundo</w:t>
      </w:r>
      <w:r w:rsidRPr="0013556D">
        <w:rPr>
          <w:rFonts w:ascii="Times New Roman" w:hAnsi="Times New Roman" w:cs="Times New Roman"/>
          <w:sz w:val="24"/>
        </w:rPr>
        <w:t xml:space="preserve">, y </w:t>
      </w:r>
      <w:proofErr w:type="spellStart"/>
      <w:r w:rsidRPr="0013556D">
        <w:rPr>
          <w:rFonts w:ascii="Times New Roman" w:hAnsi="Times New Roman" w:cs="Times New Roman"/>
          <w:sz w:val="24"/>
        </w:rPr>
        <w:t>quédome</w:t>
      </w:r>
      <w:proofErr w:type="spellEnd"/>
      <w:r w:rsidRPr="0013556D">
        <w:rPr>
          <w:rFonts w:ascii="Times New Roman" w:hAnsi="Times New Roman" w:cs="Times New Roman"/>
          <w:sz w:val="24"/>
        </w:rPr>
        <w:t xml:space="preserve"> </w:t>
      </w:r>
      <w:r w:rsidRPr="00B118B5">
        <w:rPr>
          <w:rFonts w:ascii="Times New Roman" w:hAnsi="Times New Roman" w:cs="Times New Roman"/>
          <w:sz w:val="24"/>
          <w:highlight w:val="yellow"/>
        </w:rPr>
        <w:t>vacío</w:t>
      </w:r>
      <w:r w:rsidRPr="0013556D">
        <w:rPr>
          <w:rFonts w:ascii="Times New Roman" w:hAnsi="Times New Roman" w:cs="Times New Roman"/>
          <w:sz w:val="24"/>
        </w:rPr>
        <w:t xml:space="preserve">; me lanzo al </w:t>
      </w:r>
      <w:r w:rsidRPr="00B118B5">
        <w:rPr>
          <w:rFonts w:ascii="Times New Roman" w:hAnsi="Times New Roman" w:cs="Times New Roman"/>
          <w:sz w:val="24"/>
          <w:highlight w:val="yellow"/>
        </w:rPr>
        <w:t>cielo</w:t>
      </w:r>
      <w:r w:rsidRPr="0013556D">
        <w:rPr>
          <w:rFonts w:ascii="Times New Roman" w:hAnsi="Times New Roman" w:cs="Times New Roman"/>
          <w:sz w:val="24"/>
        </w:rPr>
        <w:t xml:space="preserve">, y préndeme la </w:t>
      </w:r>
      <w:r w:rsidRPr="00B118B5">
        <w:rPr>
          <w:rFonts w:ascii="Times New Roman" w:hAnsi="Times New Roman" w:cs="Times New Roman"/>
          <w:sz w:val="24"/>
          <w:highlight w:val="yellow"/>
        </w:rPr>
        <w:t>tierra</w:t>
      </w:r>
      <w:r w:rsidRPr="0013556D">
        <w:rPr>
          <w:rFonts w:ascii="Times New Roman" w:hAnsi="Times New Roman" w:cs="Times New Roman"/>
          <w:sz w:val="24"/>
        </w:rPr>
        <w:t xml:space="preserve">. </w:t>
      </w:r>
    </w:p>
    <w:p w14:paraId="346D63A6" w14:textId="77777777" w:rsidR="0013556D" w:rsidRDefault="0013556D" w:rsidP="0013556D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56D">
        <w:rPr>
          <w:rFonts w:ascii="Times New Roman" w:hAnsi="Times New Roman" w:cs="Times New Roman"/>
          <w:sz w:val="24"/>
        </w:rPr>
        <w:t xml:space="preserve">Ni </w:t>
      </w:r>
      <w:r w:rsidRPr="00B118B5">
        <w:rPr>
          <w:rFonts w:ascii="Times New Roman" w:hAnsi="Times New Roman" w:cs="Times New Roman"/>
          <w:sz w:val="24"/>
          <w:highlight w:val="yellow"/>
        </w:rPr>
        <w:t xml:space="preserve">libre </w:t>
      </w:r>
      <w:r w:rsidRPr="0013556D">
        <w:rPr>
          <w:rFonts w:ascii="Times New Roman" w:hAnsi="Times New Roman" w:cs="Times New Roman"/>
          <w:sz w:val="24"/>
        </w:rPr>
        <w:t xml:space="preserve">soy, ni la prisión me </w:t>
      </w:r>
      <w:r w:rsidRPr="00B118B5">
        <w:rPr>
          <w:rFonts w:ascii="Times New Roman" w:hAnsi="Times New Roman" w:cs="Times New Roman"/>
          <w:sz w:val="24"/>
          <w:highlight w:val="yellow"/>
        </w:rPr>
        <w:t>encierra</w:t>
      </w:r>
      <w:r w:rsidRPr="0013556D">
        <w:rPr>
          <w:rFonts w:ascii="Times New Roman" w:hAnsi="Times New Roman" w:cs="Times New Roman"/>
          <w:sz w:val="24"/>
        </w:rPr>
        <w:t xml:space="preserve">; </w:t>
      </w:r>
    </w:p>
    <w:p w14:paraId="56DBD276" w14:textId="77777777" w:rsidR="0013556D" w:rsidRDefault="0013556D" w:rsidP="0013556D">
      <w:pPr>
        <w:spacing w:after="0"/>
        <w:jc w:val="both"/>
        <w:rPr>
          <w:rFonts w:ascii="Times New Roman" w:hAnsi="Times New Roman" w:cs="Times New Roman"/>
          <w:sz w:val="24"/>
        </w:rPr>
      </w:pPr>
      <w:r w:rsidRPr="00B118B5">
        <w:rPr>
          <w:rFonts w:ascii="Times New Roman" w:hAnsi="Times New Roman" w:cs="Times New Roman"/>
          <w:sz w:val="24"/>
          <w:highlight w:val="yellow"/>
        </w:rPr>
        <w:t>Veo sin luz</w:t>
      </w:r>
      <w:r w:rsidRPr="0013556D">
        <w:rPr>
          <w:rFonts w:ascii="Times New Roman" w:hAnsi="Times New Roman" w:cs="Times New Roman"/>
          <w:sz w:val="24"/>
        </w:rPr>
        <w:t xml:space="preserve">, </w:t>
      </w:r>
      <w:r w:rsidRPr="00B118B5">
        <w:rPr>
          <w:rFonts w:ascii="Times New Roman" w:hAnsi="Times New Roman" w:cs="Times New Roman"/>
          <w:sz w:val="24"/>
          <w:highlight w:val="yellow"/>
        </w:rPr>
        <w:t>sin voz hablar ansío</w:t>
      </w:r>
      <w:r w:rsidRPr="0013556D">
        <w:rPr>
          <w:rFonts w:ascii="Times New Roman" w:hAnsi="Times New Roman" w:cs="Times New Roman"/>
          <w:sz w:val="24"/>
        </w:rPr>
        <w:t xml:space="preserve">; </w:t>
      </w:r>
    </w:p>
    <w:p w14:paraId="4F9F9573" w14:textId="77777777" w:rsidR="0013556D" w:rsidRDefault="0013556D" w:rsidP="0013556D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56D">
        <w:rPr>
          <w:rFonts w:ascii="Times New Roman" w:hAnsi="Times New Roman" w:cs="Times New Roman"/>
          <w:sz w:val="24"/>
        </w:rPr>
        <w:t xml:space="preserve">Temo sin esperar, sin placer río; </w:t>
      </w:r>
    </w:p>
    <w:p w14:paraId="2AF6DA10" w14:textId="383534AB" w:rsidR="0013556D" w:rsidRDefault="0013556D" w:rsidP="0013556D">
      <w:pPr>
        <w:spacing w:after="0"/>
        <w:jc w:val="both"/>
        <w:rPr>
          <w:rFonts w:ascii="Times New Roman" w:hAnsi="Times New Roman" w:cs="Times New Roman"/>
          <w:sz w:val="24"/>
        </w:rPr>
      </w:pPr>
      <w:r w:rsidRPr="0013556D">
        <w:rPr>
          <w:rFonts w:ascii="Times New Roman" w:hAnsi="Times New Roman" w:cs="Times New Roman"/>
          <w:sz w:val="24"/>
        </w:rPr>
        <w:t xml:space="preserve">Nada me da valor, nada me aterra. </w:t>
      </w:r>
    </w:p>
    <w:p w14:paraId="4C032B9A" w14:textId="77777777" w:rsidR="0013556D" w:rsidRDefault="0013556D" w:rsidP="0013556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32606E" w14:textId="77777777" w:rsidR="0013556D" w:rsidRDefault="0013556D" w:rsidP="002A78E4">
      <w:pPr>
        <w:jc w:val="both"/>
        <w:rPr>
          <w:rFonts w:ascii="Times New Roman" w:hAnsi="Times New Roman" w:cs="Times New Roman"/>
          <w:sz w:val="24"/>
        </w:rPr>
      </w:pPr>
      <w:r w:rsidRPr="0013556D">
        <w:rPr>
          <w:rFonts w:ascii="Times New Roman" w:hAnsi="Times New Roman" w:cs="Times New Roman"/>
          <w:sz w:val="24"/>
        </w:rPr>
        <w:t xml:space="preserve">Busco el </w:t>
      </w:r>
      <w:r w:rsidRPr="002B7944">
        <w:rPr>
          <w:rFonts w:ascii="Times New Roman" w:hAnsi="Times New Roman" w:cs="Times New Roman"/>
          <w:sz w:val="24"/>
          <w:highlight w:val="yellow"/>
        </w:rPr>
        <w:t xml:space="preserve">peligro </w:t>
      </w:r>
      <w:r w:rsidRPr="0013556D">
        <w:rPr>
          <w:rFonts w:ascii="Times New Roman" w:hAnsi="Times New Roman" w:cs="Times New Roman"/>
          <w:sz w:val="24"/>
        </w:rPr>
        <w:t xml:space="preserve">cuando </w:t>
      </w:r>
      <w:r w:rsidRPr="002B7944">
        <w:rPr>
          <w:rFonts w:ascii="Times New Roman" w:hAnsi="Times New Roman" w:cs="Times New Roman"/>
          <w:sz w:val="24"/>
          <w:highlight w:val="yellow"/>
        </w:rPr>
        <w:t xml:space="preserve">auxilio </w:t>
      </w:r>
      <w:r w:rsidRPr="0013556D">
        <w:rPr>
          <w:rFonts w:ascii="Times New Roman" w:hAnsi="Times New Roman" w:cs="Times New Roman"/>
          <w:sz w:val="24"/>
        </w:rPr>
        <w:t xml:space="preserve">imploro; al sentirme morir me encuentro fuerte; </w:t>
      </w:r>
      <w:r w:rsidRPr="002B7944">
        <w:rPr>
          <w:rFonts w:ascii="Times New Roman" w:hAnsi="Times New Roman" w:cs="Times New Roman"/>
          <w:sz w:val="24"/>
          <w:highlight w:val="yellow"/>
        </w:rPr>
        <w:t>valiente</w:t>
      </w:r>
      <w:r w:rsidRPr="0013556D">
        <w:rPr>
          <w:rFonts w:ascii="Times New Roman" w:hAnsi="Times New Roman" w:cs="Times New Roman"/>
          <w:sz w:val="24"/>
        </w:rPr>
        <w:t xml:space="preserve"> pienso ser, y </w:t>
      </w:r>
      <w:r w:rsidRPr="002B7944">
        <w:rPr>
          <w:rFonts w:ascii="Times New Roman" w:hAnsi="Times New Roman" w:cs="Times New Roman"/>
          <w:sz w:val="24"/>
          <w:highlight w:val="yellow"/>
        </w:rPr>
        <w:t>débil</w:t>
      </w:r>
      <w:r w:rsidRPr="0013556D">
        <w:rPr>
          <w:rFonts w:ascii="Times New Roman" w:hAnsi="Times New Roman" w:cs="Times New Roman"/>
          <w:sz w:val="24"/>
        </w:rPr>
        <w:t xml:space="preserve"> lloro. </w:t>
      </w:r>
    </w:p>
    <w:p w14:paraId="086CBB73" w14:textId="63AA53C5" w:rsidR="0013556D" w:rsidRDefault="0013556D" w:rsidP="002A78E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3556D">
        <w:rPr>
          <w:rFonts w:ascii="Times New Roman" w:hAnsi="Times New Roman" w:cs="Times New Roman"/>
          <w:sz w:val="24"/>
        </w:rPr>
        <w:t>Cúmplese</w:t>
      </w:r>
      <w:proofErr w:type="spellEnd"/>
      <w:r w:rsidRPr="0013556D">
        <w:rPr>
          <w:rFonts w:ascii="Times New Roman" w:hAnsi="Times New Roman" w:cs="Times New Roman"/>
          <w:sz w:val="24"/>
        </w:rPr>
        <w:t xml:space="preserve"> así mi extraordinaria suerte; siempre a los pies de la beldad que adoro, y no quiere mi </w:t>
      </w:r>
      <w:r w:rsidRPr="002B7944">
        <w:rPr>
          <w:rFonts w:ascii="Times New Roman" w:hAnsi="Times New Roman" w:cs="Times New Roman"/>
          <w:sz w:val="24"/>
          <w:highlight w:val="yellow"/>
        </w:rPr>
        <w:t xml:space="preserve">vida </w:t>
      </w:r>
      <w:r w:rsidRPr="0013556D">
        <w:rPr>
          <w:rFonts w:ascii="Times New Roman" w:hAnsi="Times New Roman" w:cs="Times New Roman"/>
          <w:sz w:val="24"/>
        </w:rPr>
        <w:t xml:space="preserve">ni mi </w:t>
      </w:r>
      <w:r w:rsidRPr="002B7944">
        <w:rPr>
          <w:rFonts w:ascii="Times New Roman" w:hAnsi="Times New Roman" w:cs="Times New Roman"/>
          <w:sz w:val="24"/>
          <w:highlight w:val="yellow"/>
        </w:rPr>
        <w:t>muerte</w:t>
      </w:r>
      <w:r w:rsidRPr="0013556D">
        <w:rPr>
          <w:rFonts w:ascii="Times New Roman" w:hAnsi="Times New Roman" w:cs="Times New Roman"/>
          <w:sz w:val="24"/>
        </w:rPr>
        <w:t>.</w:t>
      </w:r>
    </w:p>
    <w:p w14:paraId="1F9FD36F" w14:textId="77777777" w:rsidR="00FC6E81" w:rsidRDefault="00FC6E81" w:rsidP="002A78E4">
      <w:pPr>
        <w:jc w:val="both"/>
        <w:rPr>
          <w:rFonts w:ascii="Times New Roman" w:hAnsi="Times New Roman" w:cs="Times New Roman"/>
          <w:sz w:val="24"/>
        </w:rPr>
      </w:pPr>
    </w:p>
    <w:p w14:paraId="6BDF1C66" w14:textId="77777777" w:rsidR="00AE2F3D" w:rsidRDefault="00AE2F3D" w:rsidP="002A78E4">
      <w:pPr>
        <w:jc w:val="both"/>
        <w:rPr>
          <w:rFonts w:ascii="Times New Roman" w:hAnsi="Times New Roman" w:cs="Times New Roman"/>
          <w:sz w:val="24"/>
        </w:rPr>
      </w:pPr>
    </w:p>
    <w:p w14:paraId="69515BB4" w14:textId="77777777" w:rsidR="00AE2F3D" w:rsidRDefault="00AE2F3D" w:rsidP="002A78E4">
      <w:pPr>
        <w:jc w:val="both"/>
        <w:rPr>
          <w:rFonts w:ascii="Times New Roman" w:hAnsi="Times New Roman" w:cs="Times New Roman"/>
          <w:sz w:val="24"/>
        </w:rPr>
      </w:pPr>
    </w:p>
    <w:p w14:paraId="713802E5" w14:textId="77777777" w:rsidR="00AE2F3D" w:rsidRDefault="00AE2F3D" w:rsidP="002A78E4">
      <w:pPr>
        <w:jc w:val="both"/>
        <w:rPr>
          <w:rFonts w:ascii="Times New Roman" w:hAnsi="Times New Roman" w:cs="Times New Roman"/>
          <w:sz w:val="24"/>
        </w:rPr>
      </w:pPr>
    </w:p>
    <w:p w14:paraId="0CD40AB9" w14:textId="77777777" w:rsidR="00AE2F3D" w:rsidRDefault="00AE2F3D" w:rsidP="002A78E4">
      <w:pPr>
        <w:jc w:val="both"/>
        <w:rPr>
          <w:rFonts w:ascii="Times New Roman" w:hAnsi="Times New Roman" w:cs="Times New Roman"/>
          <w:sz w:val="24"/>
        </w:rPr>
      </w:pPr>
    </w:p>
    <w:p w14:paraId="25582F53" w14:textId="77777777" w:rsidR="00CD101B" w:rsidRDefault="00CD101B" w:rsidP="002A78E4">
      <w:pPr>
        <w:jc w:val="both"/>
        <w:rPr>
          <w:rFonts w:ascii="Times New Roman" w:hAnsi="Times New Roman" w:cs="Times New Roman"/>
          <w:sz w:val="24"/>
        </w:rPr>
      </w:pPr>
    </w:p>
    <w:p w14:paraId="130DFFB3" w14:textId="6A84106F" w:rsidR="002A78E4" w:rsidRPr="002A78E4" w:rsidRDefault="002A78E4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A78E4">
        <w:rPr>
          <w:rFonts w:ascii="Times New Roman" w:hAnsi="Times New Roman" w:cs="Times New Roman"/>
          <w:b/>
          <w:sz w:val="24"/>
        </w:rPr>
        <w:lastRenderedPageBreak/>
        <w:t>Martín Fierro</w:t>
      </w:r>
    </w:p>
    <w:p w14:paraId="50C6825D" w14:textId="3F9E434C" w:rsidR="002A78E4" w:rsidRDefault="002A78E4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A78E4">
        <w:rPr>
          <w:rFonts w:ascii="Times New Roman" w:hAnsi="Times New Roman" w:cs="Times New Roman"/>
          <w:b/>
          <w:sz w:val="24"/>
        </w:rPr>
        <w:t>José Hernández</w:t>
      </w:r>
    </w:p>
    <w:p w14:paraId="3588895C" w14:textId="77777777" w:rsidR="002A78E4" w:rsidRDefault="002A78E4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3304"/>
      </w:tblGrid>
      <w:tr w:rsidR="00415115" w14:paraId="7FE03AE4" w14:textId="77777777" w:rsidTr="00415115">
        <w:trPr>
          <w:trHeight w:val="340"/>
        </w:trPr>
        <w:tc>
          <w:tcPr>
            <w:tcW w:w="5524" w:type="dxa"/>
          </w:tcPr>
          <w:p w14:paraId="2E8FDA91" w14:textId="33698DF8" w:rsidR="00415115" w:rsidRDefault="00415115" w:rsidP="003119B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Fragmentos del libro</w:t>
            </w:r>
          </w:p>
        </w:tc>
        <w:tc>
          <w:tcPr>
            <w:tcW w:w="3304" w:type="dxa"/>
          </w:tcPr>
          <w:p w14:paraId="5FC0BB59" w14:textId="5671D432" w:rsidR="00415115" w:rsidRPr="00415115" w:rsidRDefault="00415115" w:rsidP="00D11B4C">
            <w:pPr>
              <w:jc w:val="both"/>
              <w:rPr>
                <w:rFonts w:ascii="Times New Roman" w:hAnsi="Times New Roman" w:cs="Times New Roman"/>
                <w:b/>
                <w:sz w:val="24"/>
                <w:highlight w:val="cyan"/>
              </w:rPr>
            </w:pPr>
            <w:r w:rsidRPr="00415115">
              <w:rPr>
                <w:rFonts w:ascii="Times New Roman" w:hAnsi="Times New Roman" w:cs="Times New Roman"/>
                <w:b/>
                <w:sz w:val="24"/>
              </w:rPr>
              <w:t>Características</w:t>
            </w:r>
          </w:p>
        </w:tc>
      </w:tr>
      <w:tr w:rsidR="00D11B4C" w14:paraId="3C369305" w14:textId="77777777" w:rsidTr="003119BC">
        <w:trPr>
          <w:trHeight w:val="2070"/>
        </w:trPr>
        <w:tc>
          <w:tcPr>
            <w:tcW w:w="5524" w:type="dxa"/>
            <w:vMerge w:val="restart"/>
          </w:tcPr>
          <w:p w14:paraId="14B3047B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(…) </w:t>
            </w:r>
            <w:r w:rsidRPr="003119BC">
              <w:rPr>
                <w:rFonts w:ascii="Times New Roman" w:hAnsi="Times New Roman" w:cs="Times New Roman"/>
                <w:sz w:val="24"/>
                <w:highlight w:val="cyan"/>
              </w:rPr>
              <w:t xml:space="preserve">Aquel desierto se </w:t>
            </w:r>
            <w:r w:rsidRPr="00D11B4C">
              <w:rPr>
                <w:rFonts w:ascii="Times New Roman" w:hAnsi="Times New Roman" w:cs="Times New Roman"/>
                <w:sz w:val="24"/>
                <w:highlight w:val="cyan"/>
              </w:rPr>
              <w:t>agita cuando la invasión regresa.</w:t>
            </w:r>
            <w:r>
              <w:rPr>
                <w:rFonts w:ascii="Times New Roman" w:hAnsi="Times New Roman" w:cs="Times New Roman"/>
                <w:sz w:val="24"/>
              </w:rPr>
              <w:t xml:space="preserve"> Llevan miles de cabezas </w:t>
            </w:r>
            <w:r w:rsidRPr="00A63A76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e vacuno y yeguarizo,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aflijirse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es preciso </w:t>
            </w:r>
            <w:r w:rsidRPr="00A63A76">
              <w:rPr>
                <w:rFonts w:ascii="Times New Roman" w:hAnsi="Times New Roman" w:cs="Times New Roman"/>
                <w:sz w:val="24"/>
              </w:rPr>
              <w:t>tener bastante firmeza.</w:t>
            </w:r>
          </w:p>
          <w:p w14:paraId="32BF981C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B3133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119BC">
              <w:rPr>
                <w:rFonts w:ascii="Times New Roman" w:hAnsi="Times New Roman" w:cs="Times New Roman"/>
                <w:sz w:val="24"/>
                <w:highlight w:val="cyan"/>
              </w:rPr>
              <w:t>Aquello es un hervidero de pampas</w:t>
            </w:r>
            <w:r>
              <w:rPr>
                <w:rFonts w:ascii="Times New Roman" w:hAnsi="Times New Roman" w:cs="Times New Roman"/>
                <w:sz w:val="24"/>
              </w:rPr>
              <w:t xml:space="preserve">, un celemín. Cuando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riunen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el botín juntando toda la hacienda, es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cantidá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tan tremenda </w:t>
            </w:r>
            <w:r w:rsidRPr="00A63A76">
              <w:rPr>
                <w:rFonts w:ascii="Times New Roman" w:hAnsi="Times New Roman" w:cs="Times New Roman"/>
                <w:sz w:val="24"/>
              </w:rPr>
              <w:t>que no alcanza a verse el fin.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8DB7939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6C657C0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Vuelven las chinas cargadas con las prendas en montón;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aflije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esa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destrución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11B4C">
              <w:rPr>
                <w:rFonts w:ascii="Times New Roman" w:hAnsi="Times New Roman" w:cs="Times New Roman"/>
                <w:sz w:val="24"/>
                <w:highlight w:val="magenta"/>
              </w:rPr>
              <w:t xml:space="preserve">Acomodaos en cargueros llevan negocios enteros que han </w:t>
            </w:r>
            <w:proofErr w:type="spellStart"/>
            <w:r w:rsidRPr="00D11B4C">
              <w:rPr>
                <w:rFonts w:ascii="Times New Roman" w:hAnsi="Times New Roman" w:cs="Times New Roman"/>
                <w:sz w:val="24"/>
                <w:highlight w:val="magenta"/>
              </w:rPr>
              <w:t>saquiado</w:t>
            </w:r>
            <w:proofErr w:type="spellEnd"/>
            <w:r w:rsidRPr="00D11B4C">
              <w:rPr>
                <w:rFonts w:ascii="Times New Roman" w:hAnsi="Times New Roman" w:cs="Times New Roman"/>
                <w:sz w:val="24"/>
                <w:highlight w:val="magenta"/>
              </w:rPr>
              <w:t xml:space="preserve"> en la invasión.</w:t>
            </w:r>
          </w:p>
          <w:p w14:paraId="022124A4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874A6B" w14:textId="77777777" w:rsidR="00D11B4C" w:rsidRPr="00A63A76" w:rsidRDefault="00D11B4C" w:rsidP="00311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1B4C">
              <w:rPr>
                <w:rFonts w:ascii="Times New Roman" w:hAnsi="Times New Roman" w:cs="Times New Roman"/>
                <w:sz w:val="24"/>
                <w:highlight w:val="magenta"/>
              </w:rPr>
              <w:t>Su pretensión es robar, no quedar en el pantano.</w:t>
            </w:r>
            <w:r>
              <w:rPr>
                <w:rFonts w:ascii="Times New Roman" w:hAnsi="Times New Roman" w:cs="Times New Roman"/>
                <w:sz w:val="24"/>
              </w:rPr>
              <w:t xml:space="preserve"> Viene a tierra de cristianos como furia del infierno; no se llevan al gobierno </w:t>
            </w:r>
            <w:r w:rsidRPr="00685481">
              <w:rPr>
                <w:rFonts w:ascii="Times New Roman" w:hAnsi="Times New Roman" w:cs="Times New Roman"/>
                <w:sz w:val="24"/>
              </w:rPr>
              <w:t>porque no lo hallan a mano.</w:t>
            </w:r>
          </w:p>
          <w:p w14:paraId="7D3ED678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EB6A424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5481">
              <w:rPr>
                <w:rFonts w:ascii="Times New Roman" w:hAnsi="Times New Roman" w:cs="Times New Roman"/>
                <w:sz w:val="24"/>
              </w:rPr>
              <w:t>Vuel</w:t>
            </w:r>
            <w:r>
              <w:rPr>
                <w:rFonts w:ascii="Times New Roman" w:hAnsi="Times New Roman" w:cs="Times New Roman"/>
                <w:sz w:val="24"/>
              </w:rPr>
              <w:t xml:space="preserve">ven locos de contentos cuando han venido a la fija. Antes que ninguno elija empiezan con todo empeño, como dijo un santiagueño, </w:t>
            </w:r>
            <w:r w:rsidRPr="00685481">
              <w:rPr>
                <w:rFonts w:ascii="Times New Roman" w:hAnsi="Times New Roman" w:cs="Times New Roman"/>
                <w:sz w:val="24"/>
              </w:rPr>
              <w:t>a hacerse la repartija.</w:t>
            </w:r>
          </w:p>
          <w:p w14:paraId="231DCFC8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C3DE4E" w14:textId="79565FF5" w:rsidR="00D11B4C" w:rsidRPr="00685481" w:rsidRDefault="00D11B4C" w:rsidP="00311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 reparten el botín con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igualdá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sin malicia</w:t>
            </w:r>
            <w:r w:rsidRPr="00D11B4C">
              <w:rPr>
                <w:rFonts w:ascii="Times New Roman" w:hAnsi="Times New Roman" w:cs="Times New Roman"/>
                <w:sz w:val="24"/>
                <w:highlight w:val="yellow"/>
              </w:rPr>
              <w:t>; no muestra el indio codicia, ninguna falta comete. Solo en esto se somete a una regla de justicia.</w:t>
            </w:r>
            <w:r>
              <w:rPr>
                <w:rFonts w:ascii="Times New Roman" w:hAnsi="Times New Roman" w:cs="Times New Roman"/>
                <w:sz w:val="24"/>
              </w:rPr>
              <w:t xml:space="preserve"> Y cada cual con lo suyo a sus toldos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enderiesa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11B4C">
              <w:rPr>
                <w:rFonts w:ascii="Times New Roman" w:hAnsi="Times New Roman" w:cs="Times New Roman"/>
                <w:sz w:val="24"/>
                <w:highlight w:val="magenta"/>
              </w:rPr>
              <w:t>Luego la matanza empieza tan sin razón ni motivo, que no queda animal vivo de esos miles de cabezas.</w:t>
            </w:r>
            <w:r>
              <w:rPr>
                <w:rFonts w:ascii="Times New Roman" w:hAnsi="Times New Roman" w:cs="Times New Roman"/>
                <w:sz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satifecho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salvage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 que su oficio ha cumplido lo pasa por ay tendido volviendo a su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haraganiar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Y entra la china 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cueriar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5481">
              <w:rPr>
                <w:rFonts w:ascii="Times New Roman" w:hAnsi="Times New Roman" w:cs="Times New Roman"/>
                <w:sz w:val="24"/>
              </w:rPr>
              <w:t>con un afán desmedido</w:t>
            </w:r>
            <w:r w:rsidR="00DB292E">
              <w:rPr>
                <w:rFonts w:ascii="Times New Roman" w:hAnsi="Times New Roman" w:cs="Times New Roman"/>
                <w:sz w:val="24"/>
              </w:rPr>
              <w:t>.</w:t>
            </w:r>
          </w:p>
          <w:p w14:paraId="7E88F6C3" w14:textId="77777777" w:rsidR="00D11B4C" w:rsidRPr="003119BC" w:rsidRDefault="00D11B4C" w:rsidP="002A78E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4" w:type="dxa"/>
          </w:tcPr>
          <w:p w14:paraId="095EC8A7" w14:textId="29A59FB4" w:rsidR="00D11B4C" w:rsidRPr="00D11B4C" w:rsidRDefault="00D11B4C" w:rsidP="00D11B4C">
            <w:pPr>
              <w:jc w:val="both"/>
              <w:rPr>
                <w:rFonts w:ascii="Times New Roman" w:hAnsi="Times New Roman" w:cs="Times New Roman"/>
                <w:sz w:val="24"/>
                <w:highlight w:val="cyan"/>
              </w:rPr>
            </w:pPr>
            <w:r w:rsidRPr="00D11B4C">
              <w:rPr>
                <w:rFonts w:ascii="Times New Roman" w:hAnsi="Times New Roman" w:cs="Times New Roman"/>
                <w:sz w:val="24"/>
                <w:highlight w:val="cyan"/>
              </w:rPr>
              <w:t>Expresan el sentimiento del paisaje cuando regresan los europeos.</w:t>
            </w:r>
          </w:p>
          <w:p w14:paraId="14446B23" w14:textId="77777777" w:rsidR="00D11B4C" w:rsidRPr="00D11B4C" w:rsidRDefault="00D11B4C" w:rsidP="00D11B4C">
            <w:pPr>
              <w:jc w:val="both"/>
              <w:rPr>
                <w:rFonts w:ascii="Times New Roman" w:hAnsi="Times New Roman" w:cs="Times New Roman"/>
                <w:sz w:val="24"/>
                <w:highlight w:val="cyan"/>
              </w:rPr>
            </w:pPr>
          </w:p>
          <w:p w14:paraId="676F8462" w14:textId="6131C064" w:rsidR="00D11B4C" w:rsidRPr="00D11B4C" w:rsidRDefault="00D11B4C" w:rsidP="00D11B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1B4C">
              <w:rPr>
                <w:rFonts w:ascii="Times New Roman" w:hAnsi="Times New Roman" w:cs="Times New Roman"/>
                <w:sz w:val="24"/>
                <w:highlight w:val="cyan"/>
              </w:rPr>
              <w:t>Se refieren a un paisaje de la región: las pampas argentinas.</w:t>
            </w:r>
          </w:p>
        </w:tc>
      </w:tr>
      <w:tr w:rsidR="00D11B4C" w14:paraId="4C66AD02" w14:textId="77777777" w:rsidTr="00D11B4C">
        <w:trPr>
          <w:trHeight w:val="3135"/>
        </w:trPr>
        <w:tc>
          <w:tcPr>
            <w:tcW w:w="5524" w:type="dxa"/>
            <w:vMerge/>
          </w:tcPr>
          <w:p w14:paraId="0095773E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4" w:type="dxa"/>
          </w:tcPr>
          <w:p w14:paraId="010C3555" w14:textId="10A685DC" w:rsidR="00D11B4C" w:rsidRPr="00D11B4C" w:rsidRDefault="00D11B4C" w:rsidP="004151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1B4C">
              <w:rPr>
                <w:rFonts w:ascii="Times New Roman" w:hAnsi="Times New Roman" w:cs="Times New Roman"/>
                <w:sz w:val="24"/>
                <w:highlight w:val="magenta"/>
              </w:rPr>
              <w:t xml:space="preserve">Describe el ambiente y la </w:t>
            </w:r>
            <w:r w:rsidR="00520642">
              <w:rPr>
                <w:rFonts w:ascii="Times New Roman" w:hAnsi="Times New Roman" w:cs="Times New Roman"/>
                <w:sz w:val="24"/>
                <w:highlight w:val="magenta"/>
              </w:rPr>
              <w:t>intensión de los españoles</w:t>
            </w:r>
            <w:r w:rsidR="005206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0642" w:rsidRPr="00520642">
              <w:rPr>
                <w:rFonts w:ascii="Times New Roman" w:hAnsi="Times New Roman" w:cs="Times New Roman"/>
                <w:sz w:val="24"/>
                <w:highlight w:val="magenta"/>
              </w:rPr>
              <w:t>(Condición humana)</w:t>
            </w:r>
          </w:p>
        </w:tc>
      </w:tr>
      <w:tr w:rsidR="00D11B4C" w14:paraId="16BAA063" w14:textId="77777777" w:rsidTr="003119BC">
        <w:trPr>
          <w:trHeight w:val="3000"/>
        </w:trPr>
        <w:tc>
          <w:tcPr>
            <w:tcW w:w="5524" w:type="dxa"/>
            <w:vMerge/>
          </w:tcPr>
          <w:p w14:paraId="3E198FC5" w14:textId="77777777" w:rsidR="00D11B4C" w:rsidRDefault="00D11B4C" w:rsidP="003119B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04" w:type="dxa"/>
          </w:tcPr>
          <w:p w14:paraId="75AD5C4B" w14:textId="1F59CBE6" w:rsidR="00D11B4C" w:rsidRPr="00D11B4C" w:rsidRDefault="00D11B4C" w:rsidP="002A78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1B4C">
              <w:rPr>
                <w:rFonts w:ascii="Times New Roman" w:hAnsi="Times New Roman" w:cs="Times New Roman"/>
                <w:sz w:val="24"/>
                <w:highlight w:val="yellow"/>
              </w:rPr>
              <w:t>Aparece el indio en la historia. El indio es obediente, está siempre sometido y no es codicioso.</w:t>
            </w:r>
            <w:r w:rsidRPr="00D11B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725F32E3" w14:textId="7328EA1B" w:rsidR="000B4E77" w:rsidRDefault="00313F4C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tab/>
      </w:r>
    </w:p>
    <w:p w14:paraId="56AF3C8F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2C00DE0" w14:textId="77777777" w:rsidR="00BD7516" w:rsidRDefault="00BD7516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CE0F681" w14:textId="77777777" w:rsidR="00BD7516" w:rsidRDefault="00BD7516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D5DB28B" w14:textId="77777777" w:rsidR="00BD7516" w:rsidRDefault="00BD7516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E9745C0" w14:textId="77777777" w:rsidR="00BD7516" w:rsidRDefault="00BD7516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B32181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2190663" w14:textId="751767A0" w:rsidR="000B4E77" w:rsidRDefault="009615CF" w:rsidP="009615C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Actividad de evaluación</w:t>
      </w:r>
      <w:bookmarkStart w:id="0" w:name="_GoBack"/>
      <w:bookmarkEnd w:id="0"/>
    </w:p>
    <w:p w14:paraId="357F70CE" w14:textId="4C0760E2" w:rsidR="009615CF" w:rsidRDefault="009615CF" w:rsidP="009615CF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Tomar apuntes del tema.</w:t>
      </w:r>
    </w:p>
    <w:p w14:paraId="22AC6E12" w14:textId="52E4A9EA" w:rsidR="009615CF" w:rsidRPr="009615CF" w:rsidRDefault="009615CF" w:rsidP="009615CF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Leer el siguiente fragmento de la novela </w:t>
      </w:r>
      <w:r>
        <w:rPr>
          <w:rFonts w:ascii="Times New Roman" w:hAnsi="Times New Roman" w:cs="Times New Roman"/>
          <w:i/>
          <w:sz w:val="24"/>
        </w:rPr>
        <w:t xml:space="preserve">Aura o las violetas </w:t>
      </w:r>
      <w:r>
        <w:rPr>
          <w:rFonts w:ascii="Times New Roman" w:hAnsi="Times New Roman" w:cs="Times New Roman"/>
          <w:sz w:val="24"/>
        </w:rPr>
        <w:t xml:space="preserve">del autor José María Vargas Villa e identificar todas las características del romanticismo </w:t>
      </w:r>
      <w:r w:rsidR="009F0D1D">
        <w:rPr>
          <w:rFonts w:ascii="Times New Roman" w:hAnsi="Times New Roman" w:cs="Times New Roman"/>
          <w:sz w:val="24"/>
        </w:rPr>
        <w:t xml:space="preserve">que se encuentran </w:t>
      </w:r>
      <w:r>
        <w:rPr>
          <w:rFonts w:ascii="Times New Roman" w:hAnsi="Times New Roman" w:cs="Times New Roman"/>
          <w:sz w:val="24"/>
        </w:rPr>
        <w:t xml:space="preserve">en el texto. </w:t>
      </w:r>
    </w:p>
    <w:p w14:paraId="6C74D396" w14:textId="77777777" w:rsidR="009615CF" w:rsidRDefault="009615CF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7A581B0" w14:textId="3A59D33B" w:rsidR="000B4E77" w:rsidRDefault="000B4E77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Aura o las violetas</w:t>
      </w:r>
    </w:p>
    <w:p w14:paraId="23095940" w14:textId="0B6E76A1" w:rsidR="000B4E77" w:rsidRPr="000B4E77" w:rsidRDefault="000B4E77" w:rsidP="002A78E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José María Vargas Villa.</w:t>
      </w:r>
    </w:p>
    <w:p w14:paraId="436CFA9B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6E6C42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  <w:r w:rsidRPr="000B4E77">
        <w:rPr>
          <w:rFonts w:ascii="Times New Roman" w:hAnsi="Times New Roman" w:cs="Times New Roman"/>
          <w:sz w:val="24"/>
        </w:rPr>
        <w:t xml:space="preserve">Descorrer el velo tembloroso con que el tiempo oculta a nuestros ojos los parajes encantados de la niñez; aspirar las brisas embalsamadas de las playas de la adolescencia; recorrer con el alma aquella senda de flores, iluminada primero por los ojos cariñosos de la madre, y luego por las miradas ardientes de la mujer amada; traer al recuerdo las primeras tempestades del corazón, las primeras borrascas del pensamiento, los primeros suspiros y las primeras lágrimas de la pasión, es un consuelo y un alivio en la adversidad; </w:t>
      </w:r>
    </w:p>
    <w:p w14:paraId="16A69BB4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0B01199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0B4E77">
        <w:rPr>
          <w:rFonts w:ascii="Times New Roman" w:hAnsi="Times New Roman" w:cs="Times New Roman"/>
          <w:sz w:val="24"/>
        </w:rPr>
        <w:t>parece</w:t>
      </w:r>
      <w:proofErr w:type="gramEnd"/>
      <w:r w:rsidRPr="000B4E77">
        <w:rPr>
          <w:rFonts w:ascii="Times New Roman" w:hAnsi="Times New Roman" w:cs="Times New Roman"/>
          <w:sz w:val="24"/>
        </w:rPr>
        <w:t xml:space="preserve"> que el alma desfallecida, se rejuvenece con aquellas brisas; el corazón se vuelve a abrir a los reflejos de aquel sol purísimo, y la imaginación vuelve a adornarse con el espléndido follaje de aquella primavera inmortal; </w:t>
      </w:r>
    </w:p>
    <w:p w14:paraId="095A2879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7EADB7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  <w:r w:rsidRPr="000B4E77">
        <w:rPr>
          <w:rFonts w:ascii="Times New Roman" w:hAnsi="Times New Roman" w:cs="Times New Roman"/>
          <w:sz w:val="24"/>
        </w:rPr>
        <w:t>¡</w:t>
      </w:r>
      <w:proofErr w:type="gramStart"/>
      <w:r w:rsidRPr="000B4E77">
        <w:rPr>
          <w:rFonts w:ascii="Times New Roman" w:hAnsi="Times New Roman" w:cs="Times New Roman"/>
          <w:sz w:val="24"/>
        </w:rPr>
        <w:t>primer</w:t>
      </w:r>
      <w:proofErr w:type="gramEnd"/>
      <w:r w:rsidRPr="000B4E77">
        <w:rPr>
          <w:rFonts w:ascii="Times New Roman" w:hAnsi="Times New Roman" w:cs="Times New Roman"/>
          <w:sz w:val="24"/>
        </w:rPr>
        <w:t xml:space="preserve"> amor! ¡</w:t>
      </w:r>
      <w:proofErr w:type="gramStart"/>
      <w:r w:rsidRPr="000B4E77">
        <w:rPr>
          <w:rFonts w:ascii="Times New Roman" w:hAnsi="Times New Roman" w:cs="Times New Roman"/>
          <w:sz w:val="24"/>
        </w:rPr>
        <w:t>encanto</w:t>
      </w:r>
      <w:proofErr w:type="gramEnd"/>
      <w:r w:rsidRPr="000B4E77">
        <w:rPr>
          <w:rFonts w:ascii="Times New Roman" w:hAnsi="Times New Roman" w:cs="Times New Roman"/>
          <w:sz w:val="24"/>
        </w:rPr>
        <w:t xml:space="preserve"> de la vida, alborada de la felicidad; los rayos de su luz no mueren nunca! ¡</w:t>
      </w:r>
      <w:proofErr w:type="gramStart"/>
      <w:r w:rsidRPr="000B4E77">
        <w:rPr>
          <w:rFonts w:ascii="Times New Roman" w:hAnsi="Times New Roman" w:cs="Times New Roman"/>
          <w:sz w:val="24"/>
        </w:rPr>
        <w:t>corona</w:t>
      </w:r>
      <w:proofErr w:type="gramEnd"/>
      <w:r w:rsidRPr="000B4E77">
        <w:rPr>
          <w:rFonts w:ascii="Times New Roman" w:hAnsi="Times New Roman" w:cs="Times New Roman"/>
          <w:sz w:val="24"/>
        </w:rPr>
        <w:t xml:space="preserve"> encantadora de la niñez, formada con las primeras flores que brota el alma, y acariciada por los hálitos de la inocencia! el tiempo la marchita, y descolora después; pero, las hojas mustias de aquellas flores, los rayos amortecidos de aquella aurora, las claridades de aquella edad, en que vaga aérea y vaporosa, la imagen de una mujer, envuelta entre las gasas de la infancia; aquellos recuerdos y aquella historia, son la más bella herencia de la vida; </w:t>
      </w:r>
    </w:p>
    <w:p w14:paraId="74A5CC8F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2CF71BD" w14:textId="0BDB3C52" w:rsid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0B4E77">
        <w:rPr>
          <w:rFonts w:ascii="Times New Roman" w:hAnsi="Times New Roman" w:cs="Times New Roman"/>
          <w:sz w:val="24"/>
        </w:rPr>
        <w:t>páginas</w:t>
      </w:r>
      <w:proofErr w:type="gramEnd"/>
      <w:r w:rsidRPr="000B4E77">
        <w:rPr>
          <w:rFonts w:ascii="Times New Roman" w:hAnsi="Times New Roman" w:cs="Times New Roman"/>
          <w:sz w:val="24"/>
        </w:rPr>
        <w:t xml:space="preserve"> de la adolescencia, recuerdos de la cándida mañana de la vida, cánticos melodiosos de aquel himno, murmullos de aquella edad bendita, ¡</w:t>
      </w:r>
      <w:proofErr w:type="spellStart"/>
      <w:r w:rsidRPr="000B4E77">
        <w:rPr>
          <w:rFonts w:ascii="Times New Roman" w:hAnsi="Times New Roman" w:cs="Times New Roman"/>
          <w:sz w:val="24"/>
        </w:rPr>
        <w:t>cuan</w:t>
      </w:r>
      <w:proofErr w:type="spellEnd"/>
      <w:r w:rsidRPr="000B4E77">
        <w:rPr>
          <w:rFonts w:ascii="Times New Roman" w:hAnsi="Times New Roman" w:cs="Times New Roman"/>
          <w:sz w:val="24"/>
        </w:rPr>
        <w:t xml:space="preserve"> gratos son al corazón herido! ellos traen al alma, recuerdos del nativo campo, brisas del huerto paterno, rumores de sus ríos, perfumes de sus bosques, voces queridas, imágenes amadas, y besos de la madre, enviados en las alas de la tarde; </w:t>
      </w:r>
    </w:p>
    <w:p w14:paraId="1FFAF466" w14:textId="77777777" w:rsid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16EA77" w14:textId="4B4B39F3" w:rsidR="000B4E77" w:rsidRPr="000B4E77" w:rsidRDefault="000B4E77" w:rsidP="002A78E4">
      <w:pPr>
        <w:spacing w:after="0"/>
        <w:jc w:val="both"/>
        <w:rPr>
          <w:rFonts w:ascii="Times New Roman" w:hAnsi="Times New Roman" w:cs="Times New Roman"/>
          <w:sz w:val="24"/>
        </w:rPr>
      </w:pPr>
      <w:r w:rsidRPr="000B4E77">
        <w:rPr>
          <w:rFonts w:ascii="Times New Roman" w:hAnsi="Times New Roman" w:cs="Times New Roman"/>
          <w:sz w:val="24"/>
        </w:rPr>
        <w:t>¡</w:t>
      </w:r>
      <w:proofErr w:type="gramStart"/>
      <w:r w:rsidRPr="000B4E77">
        <w:rPr>
          <w:rFonts w:ascii="Times New Roman" w:hAnsi="Times New Roman" w:cs="Times New Roman"/>
          <w:sz w:val="24"/>
        </w:rPr>
        <w:t>vosotros</w:t>
      </w:r>
      <w:proofErr w:type="gramEnd"/>
      <w:r w:rsidRPr="000B4E77">
        <w:rPr>
          <w:rFonts w:ascii="Times New Roman" w:hAnsi="Times New Roman" w:cs="Times New Roman"/>
          <w:sz w:val="24"/>
        </w:rPr>
        <w:t xml:space="preserve"> despiertan al corazón! ¡</w:t>
      </w:r>
      <w:proofErr w:type="gramStart"/>
      <w:r w:rsidRPr="000B4E77">
        <w:rPr>
          <w:rFonts w:ascii="Times New Roman" w:hAnsi="Times New Roman" w:cs="Times New Roman"/>
          <w:sz w:val="24"/>
        </w:rPr>
        <w:t>benditos</w:t>
      </w:r>
      <w:proofErr w:type="gramEnd"/>
      <w:r w:rsidRPr="000B4E77">
        <w:rPr>
          <w:rFonts w:ascii="Times New Roman" w:hAnsi="Times New Roman" w:cs="Times New Roman"/>
          <w:sz w:val="24"/>
        </w:rPr>
        <w:t xml:space="preserve"> sean!</w:t>
      </w:r>
    </w:p>
    <w:sectPr w:rsidR="000B4E77" w:rsidRPr="000B4E7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09F42" w14:textId="77777777" w:rsidR="0078617B" w:rsidRDefault="0078617B" w:rsidP="007D373D">
      <w:pPr>
        <w:spacing w:after="0" w:line="240" w:lineRule="auto"/>
      </w:pPr>
      <w:r>
        <w:separator/>
      </w:r>
    </w:p>
  </w:endnote>
  <w:endnote w:type="continuationSeparator" w:id="0">
    <w:p w14:paraId="30D1D228" w14:textId="77777777" w:rsidR="0078617B" w:rsidRDefault="0078617B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A6355" w14:textId="77777777" w:rsidR="0078617B" w:rsidRDefault="0078617B" w:rsidP="007D373D">
      <w:pPr>
        <w:spacing w:after="0" w:line="240" w:lineRule="auto"/>
      </w:pPr>
      <w:r>
        <w:separator/>
      </w:r>
    </w:p>
  </w:footnote>
  <w:footnote w:type="continuationSeparator" w:id="0">
    <w:p w14:paraId="0782C0A4" w14:textId="77777777" w:rsidR="0078617B" w:rsidRDefault="0078617B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7D373D" w:rsidRPr="008F41A8" w:rsidRDefault="007D373D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5A7F15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NOVENO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0CD35D95" w:rsidR="007D373D" w:rsidRPr="008F41A8" w:rsidRDefault="00751C84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4</w:t>
          </w:r>
          <w:r w:rsidR="006B4365">
            <w:rPr>
              <w:rFonts w:ascii="Cambria" w:hAnsi="Cambria" w:cs="Arial"/>
              <w:b/>
            </w:rPr>
            <w:t>-5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5146"/>
    <w:multiLevelType w:val="hybridMultilevel"/>
    <w:tmpl w:val="59185C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317"/>
    <w:multiLevelType w:val="hybridMultilevel"/>
    <w:tmpl w:val="8746E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900"/>
    <w:multiLevelType w:val="hybridMultilevel"/>
    <w:tmpl w:val="311A2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7FB5"/>
    <w:multiLevelType w:val="hybridMultilevel"/>
    <w:tmpl w:val="3BA6D5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5C71"/>
    <w:multiLevelType w:val="hybridMultilevel"/>
    <w:tmpl w:val="333CF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F6B2E"/>
    <w:multiLevelType w:val="hybridMultilevel"/>
    <w:tmpl w:val="A00A3424"/>
    <w:lvl w:ilvl="0" w:tplc="772AFFE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A24CB8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294C"/>
    <w:multiLevelType w:val="hybridMultilevel"/>
    <w:tmpl w:val="17C42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3557"/>
    <w:multiLevelType w:val="hybridMultilevel"/>
    <w:tmpl w:val="B5088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45B02"/>
    <w:multiLevelType w:val="hybridMultilevel"/>
    <w:tmpl w:val="446EB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3D48"/>
    <w:multiLevelType w:val="hybridMultilevel"/>
    <w:tmpl w:val="5212E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9424A"/>
    <w:multiLevelType w:val="hybridMultilevel"/>
    <w:tmpl w:val="61684F04"/>
    <w:lvl w:ilvl="0" w:tplc="BF688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D1434"/>
    <w:multiLevelType w:val="hybridMultilevel"/>
    <w:tmpl w:val="AB5421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B4E77"/>
    <w:rsid w:val="000E6113"/>
    <w:rsid w:val="0011596C"/>
    <w:rsid w:val="0013556D"/>
    <w:rsid w:val="00176ACA"/>
    <w:rsid w:val="00191E9D"/>
    <w:rsid w:val="001947D4"/>
    <w:rsid w:val="001B7505"/>
    <w:rsid w:val="00252147"/>
    <w:rsid w:val="0027223A"/>
    <w:rsid w:val="00292F5B"/>
    <w:rsid w:val="002A78E4"/>
    <w:rsid w:val="002B7944"/>
    <w:rsid w:val="002E02BB"/>
    <w:rsid w:val="002E5D60"/>
    <w:rsid w:val="003107F8"/>
    <w:rsid w:val="003119BC"/>
    <w:rsid w:val="00313568"/>
    <w:rsid w:val="00313F4C"/>
    <w:rsid w:val="00317217"/>
    <w:rsid w:val="00353922"/>
    <w:rsid w:val="00397B48"/>
    <w:rsid w:val="003A34BE"/>
    <w:rsid w:val="003B2C1E"/>
    <w:rsid w:val="003E33D6"/>
    <w:rsid w:val="00410E04"/>
    <w:rsid w:val="00415115"/>
    <w:rsid w:val="00441AD4"/>
    <w:rsid w:val="00466A90"/>
    <w:rsid w:val="004861B9"/>
    <w:rsid w:val="00502347"/>
    <w:rsid w:val="00520642"/>
    <w:rsid w:val="005300E9"/>
    <w:rsid w:val="00536555"/>
    <w:rsid w:val="00541148"/>
    <w:rsid w:val="00586679"/>
    <w:rsid w:val="005A0F3B"/>
    <w:rsid w:val="005A7F15"/>
    <w:rsid w:val="006355D0"/>
    <w:rsid w:val="00636A98"/>
    <w:rsid w:val="00667649"/>
    <w:rsid w:val="00673449"/>
    <w:rsid w:val="00685481"/>
    <w:rsid w:val="006971E8"/>
    <w:rsid w:val="00697428"/>
    <w:rsid w:val="006B4365"/>
    <w:rsid w:val="00726E9C"/>
    <w:rsid w:val="00751C84"/>
    <w:rsid w:val="00752451"/>
    <w:rsid w:val="00754012"/>
    <w:rsid w:val="00754157"/>
    <w:rsid w:val="0078617B"/>
    <w:rsid w:val="00791C76"/>
    <w:rsid w:val="007D373D"/>
    <w:rsid w:val="007D6A31"/>
    <w:rsid w:val="007F2899"/>
    <w:rsid w:val="007F536D"/>
    <w:rsid w:val="008206CA"/>
    <w:rsid w:val="0085604E"/>
    <w:rsid w:val="00897281"/>
    <w:rsid w:val="008F300F"/>
    <w:rsid w:val="0092198B"/>
    <w:rsid w:val="009615CF"/>
    <w:rsid w:val="009E5E41"/>
    <w:rsid w:val="009F0D1D"/>
    <w:rsid w:val="009F7FA2"/>
    <w:rsid w:val="00A50D4D"/>
    <w:rsid w:val="00A63A76"/>
    <w:rsid w:val="00A71FB5"/>
    <w:rsid w:val="00AB1317"/>
    <w:rsid w:val="00AB4956"/>
    <w:rsid w:val="00AE2F3D"/>
    <w:rsid w:val="00B10C34"/>
    <w:rsid w:val="00B118B5"/>
    <w:rsid w:val="00B81585"/>
    <w:rsid w:val="00BD7516"/>
    <w:rsid w:val="00BE763B"/>
    <w:rsid w:val="00C579C3"/>
    <w:rsid w:val="00CA3E59"/>
    <w:rsid w:val="00CD101B"/>
    <w:rsid w:val="00CD7208"/>
    <w:rsid w:val="00D11B4C"/>
    <w:rsid w:val="00D20CA8"/>
    <w:rsid w:val="00D522AE"/>
    <w:rsid w:val="00D53DE9"/>
    <w:rsid w:val="00D56B84"/>
    <w:rsid w:val="00D95D2F"/>
    <w:rsid w:val="00DA02FD"/>
    <w:rsid w:val="00DB292E"/>
    <w:rsid w:val="00E079CC"/>
    <w:rsid w:val="00E31774"/>
    <w:rsid w:val="00E4291B"/>
    <w:rsid w:val="00E62A63"/>
    <w:rsid w:val="00EB2C23"/>
    <w:rsid w:val="00ED6584"/>
    <w:rsid w:val="00F04BE3"/>
    <w:rsid w:val="00F2208D"/>
    <w:rsid w:val="00F75687"/>
    <w:rsid w:val="00F87201"/>
    <w:rsid w:val="00FC6E81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7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3292-F676-4BC6-BBF1-1E18F6BA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36</cp:revision>
  <cp:lastPrinted>2020-04-03T18:53:00Z</cp:lastPrinted>
  <dcterms:created xsi:type="dcterms:W3CDTF">2020-04-03T17:47:00Z</dcterms:created>
  <dcterms:modified xsi:type="dcterms:W3CDTF">2020-05-12T16:57:00Z</dcterms:modified>
</cp:coreProperties>
</file>