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vertAlign w:val="baseline"/>
          <w:lang w:val="es-CO"/>
        </w:rPr>
        <w:t>stevenjgp1010@gmail.com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000000"/>
          <w:sz w:val="24"/>
          <w:szCs w:val="24"/>
          <w:u w:val="none"/>
          <w:vertAlign w:val="baseline"/>
          <w:lang w:val="es-C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  <w:t>Taller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</w:pP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s-CO"/>
        </w:rPr>
        <w:t>Encuentre los 6 primeros términos de las sucesiones.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963295" cy="438785"/>
            <wp:effectExtent l="0" t="0" r="8255" b="1841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883285" cy="410845"/>
            <wp:effectExtent l="0" t="0" r="12065" b="825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085850" cy="553720"/>
            <wp:effectExtent l="0" t="0" r="0" b="1778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98805" cy="480695"/>
            <wp:effectExtent l="0" t="0" r="10795" b="14605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755015" cy="383540"/>
            <wp:effectExtent l="0" t="0" r="6985" b="1651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894080" cy="454025"/>
            <wp:effectExtent l="0" t="0" r="1270" b="3175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Determina los cinco primeros términos de las sucesiones definidas de manera recurrente</w:t>
      </w:r>
      <w:r>
        <w:rPr>
          <w:rFonts w:hint="default" w:ascii="Times New Roman" w:hAnsi="Times New Roman" w:eastAsia="SimSun" w:cs="Times New Roman"/>
          <w:sz w:val="24"/>
          <w:szCs w:val="24"/>
          <w:lang w:val="es-CO"/>
        </w:rPr>
        <w:t>.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sz w:val="24"/>
          <w:szCs w:val="24"/>
          <w:lang w:val="es-CO"/>
        </w:rPr>
      </w:pPr>
    </w:p>
    <w:p>
      <w:pPr>
        <w:numPr>
          <w:numId w:val="0"/>
        </w:numPr>
        <w:rPr>
          <w:rFonts w:hint="default"/>
          <w:lang w:val="es-CO"/>
        </w:rPr>
      </w:pPr>
      <w:r>
        <w:drawing>
          <wp:inline distT="0" distB="0" distL="114300" distR="114300">
            <wp:extent cx="4724400" cy="190500"/>
            <wp:effectExtent l="0" t="0" r="0" b="0"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s-CO"/>
        </w:r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E0533"/>
    <w:multiLevelType w:val="singleLevel"/>
    <w:tmpl w:val="B0BE05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5244"/>
    <w:rsid w:val="3D813CCF"/>
    <w:rsid w:val="511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2020-04-06T20:13:00Z</dcterms:created>
  <dc:creator>google1563159686</dc:creator>
  <cp:lastModifiedBy>google1563159686</cp:lastModifiedBy>
  <dcterms:modified xsi:type="dcterms:W3CDTF">2020-04-20T07:41:51Z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2058-11.2.0.9255</vt:lpwstr>
  </property>
</Properties>
</file>